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EC" w:rsidRPr="00F4381C" w:rsidRDefault="00E123EC" w:rsidP="00F438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381C">
        <w:rPr>
          <w:rFonts w:ascii="Times New Roman" w:hAnsi="Times New Roman"/>
          <w:sz w:val="24"/>
          <w:szCs w:val="24"/>
        </w:rPr>
        <w:t>В колледже реализуются следующие образовательные программы:</w:t>
      </w:r>
    </w:p>
    <w:p w:rsidR="00E123EC" w:rsidRPr="00F4381C" w:rsidRDefault="00E123EC" w:rsidP="00F4381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1 Специальность </w:t>
      </w:r>
      <w:r w:rsidR="007A2A9F" w:rsidRPr="007A2A9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31.0</w:t>
      </w:r>
      <w:r w:rsidRPr="0003207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2</w:t>
      </w:r>
      <w:r w:rsidR="007A2A9F" w:rsidRPr="007A2A9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.02 </w:t>
      </w:r>
      <w:r w:rsidRPr="0054037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«</w:t>
      </w:r>
      <w:r w:rsidRPr="00032077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Акушерское дело</w:t>
      </w:r>
      <w:r w:rsidRPr="00032077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>на базе среднего (полного) общего образования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, по программе базовой подготовки,  ф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орма обучения 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очная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,                               н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ормативный 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срок обучения – 2 года и 10 мес, к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>валификация:  Акушерка /Акушер</w:t>
      </w:r>
    </w:p>
    <w:p w:rsidR="00E123EC" w:rsidRPr="00032077" w:rsidRDefault="00E123EC" w:rsidP="00F4381C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В учебный план введено изучение следующих дисциплин: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философии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История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Иностранный язык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История медицины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и культура речи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Деловой этикет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религиоведения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Математика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 латинского языка с медицинской терминологией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Анатомия и физиология человека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патологии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Генетика человека с основами медицинской генетики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Гигиена  и экология человека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микробиологии и иммунологии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Фармакология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Психология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Правовое обеспечение профессиональной деятельности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Общественное здоровье и здравоохранение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реабилитологии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Медицина катастроф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Здоровый человек и его окружение</w:t>
      </w:r>
    </w:p>
    <w:p w:rsidR="00E123EC" w:rsidRPr="00032077" w:rsidRDefault="00E123EC" w:rsidP="00114E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реаниматологии</w:t>
      </w:r>
    </w:p>
    <w:p w:rsidR="00E123EC" w:rsidRPr="00F4381C" w:rsidRDefault="00E123EC" w:rsidP="00F4381C">
      <w:pPr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F4381C"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  <w:t>Профессиональные модули: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47"/>
      </w:tblGrid>
      <w:tr w:rsidR="00E123EC" w:rsidRPr="000D270B" w:rsidTr="00AE47A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и медико-социальная помощь женщине, новорожденному и семье при физиологическом течении беременности, родов и в послеродовый период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Физиологическое акушерство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Физиопсихопрофилактическая подготовка беременных к родам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МДК.01.03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Сестринский уход за здоровым новорожденным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AE47A7">
        <w:trPr>
          <w:cantSplit/>
          <w:trHeight w:val="513"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помощь беременным и детям при заболева-ниях,  отравлениях и травмах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Соматические заболевания, отравления и беременность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Инфекционные заболевания и беременность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Хирургические заболевания, травмы и беременность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Педиатрия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помощь женщине с гинекологическими заболеваниями в различные периоды жизни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Гинекология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Охрана репродуктивного здоровья и планирование семьи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Патологическое акушерство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Сестринский уход за больным новорожденным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AE47A7">
        <w:trPr>
          <w:cantSplit/>
          <w:trHeight w:val="310"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 и должностям служащих 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Безопасная среда для пациента и персонала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МДК.05.03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AE47A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F4381C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E123EC" w:rsidRPr="00F4381C" w:rsidRDefault="00E123EC" w:rsidP="00F4381C">
      <w:pPr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Всего предусмотрено:</w:t>
      </w: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 xml:space="preserve"> 23 недели учебной и производственной практики.</w:t>
      </w: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Преддипломной практики- 4 недели</w:t>
      </w:r>
    </w:p>
    <w:p w:rsidR="00E123EC" w:rsidRPr="00F4381C" w:rsidRDefault="00E123EC" w:rsidP="00F4381C">
      <w:pPr>
        <w:spacing w:after="0" w:line="240" w:lineRule="auto"/>
        <w:jc w:val="center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Государственная итоговая аттестация – защита выпускной квалификационной работы</w:t>
      </w:r>
    </w:p>
    <w:p w:rsidR="00E123EC" w:rsidRPr="00F4381C" w:rsidRDefault="00E123EC" w:rsidP="00F4381C">
      <w:pPr>
        <w:spacing w:after="0" w:line="240" w:lineRule="auto"/>
        <w:jc w:val="center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</w:p>
    <w:p w:rsidR="00E123EC" w:rsidRPr="00BA12C4" w:rsidRDefault="00E123EC" w:rsidP="00BA12C4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BA12C4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Начало учебного года устанавливается с 1 сентября на каждом году обучения. Продолжительность учебной недели составляет 6 дней. Учебная нагрузка составляет 36 аудиторных часов в неделю. При продолжительности занятия 2  часа академического времени. Максимальная учебная  нагрузка составляет 54 часа в неделю и включает в себя все виды аудиторной и внеаудиторной работы. Общая продолжительность каникул составляет не менее 10 недель в учебном году при сроке обучения более 1 года и не менее 2 недель в зимний период на 4  курсе.</w:t>
      </w:r>
    </w:p>
    <w:p w:rsidR="00E123EC" w:rsidRPr="00BA12C4" w:rsidRDefault="00E123EC" w:rsidP="00BA12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</w:p>
    <w:p w:rsidR="00E123EC" w:rsidRDefault="00E123EC" w:rsidP="00BA12C4">
      <w:pPr>
        <w:tabs>
          <w:tab w:val="left" w:pos="4575"/>
        </w:tabs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br w:type="page"/>
      </w:r>
    </w:p>
    <w:p w:rsidR="00E123EC" w:rsidRDefault="00E123EC" w:rsidP="00BA12C4">
      <w:pPr>
        <w:spacing w:after="0" w:line="360" w:lineRule="auto"/>
        <w:rPr>
          <w:rFonts w:ascii="Times New Roman" w:hAnsi="Times New Roman"/>
          <w:b/>
          <w:bCs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w w:val="90"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пециальность</w:t>
      </w:r>
      <w:r w:rsidRPr="00AE47A7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 </w:t>
      </w:r>
      <w:r w:rsidR="007A2A9F" w:rsidRPr="007A2A9F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31.02.02</w:t>
      </w:r>
      <w:r w:rsidRPr="00AE47A7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 «Акушерское </w:t>
      </w:r>
      <w:r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  дело», 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>на базе  основного общего образования,  по программе базовой  подготовки, форма обучения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>очная, нормативный срок обучения – 3 года и 10мес.,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валификация: 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>акушерка/акушер.</w:t>
      </w:r>
    </w:p>
    <w:p w:rsidR="00E123EC" w:rsidRPr="00BA12C4" w:rsidRDefault="00E123EC" w:rsidP="00BA12C4">
      <w:pPr>
        <w:spacing w:after="0" w:line="360" w:lineRule="auto"/>
        <w:rPr>
          <w:rFonts w:ascii="Times New Roman" w:hAnsi="Times New Roman"/>
          <w:b/>
          <w:bCs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Освоение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 учебных дисциплин общеобразовательного цикла основной профессиональн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образовательной программы 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получением среднего (полного) общего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ведется в первый год обучения.</w:t>
      </w: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Общеобразовательный блок представлен дисциплинами: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AE47A7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Дисциплины (базовые.)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Физкультура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Русский язык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Литература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Иностранный язык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История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Обществознание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Математика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Информатика и ИКТ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ОБЖ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AE47A7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Дисциплины профильные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Физика</w:t>
      </w:r>
    </w:p>
    <w:p w:rsidR="00E123EC" w:rsidRPr="00AE47A7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Химия</w:t>
      </w: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Биология</w:t>
      </w:r>
    </w:p>
    <w:p w:rsidR="00E123EC" w:rsidRPr="00BA12C4" w:rsidRDefault="00E123EC" w:rsidP="00BA12C4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Срок обчения</w:t>
      </w:r>
      <w:r w:rsidRPr="00BA12C4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увеличивается на 52 недели (1 год) из расчета: теоретическое обучение  – 39 нед., промежуточная аттестация – 2 нед., каникулярное время – 11 нед.</w:t>
      </w:r>
    </w:p>
    <w:p w:rsidR="00E123EC" w:rsidRPr="00BA12C4" w:rsidRDefault="00E123EC" w:rsidP="00BA12C4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BA12C4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Профессиональный цикл:</w:t>
      </w:r>
    </w:p>
    <w:p w:rsidR="00E123EC" w:rsidRDefault="00E123EC" w:rsidP="00BA12C4">
      <w:p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 xml:space="preserve">В учебный планвведено  </w:t>
      </w:r>
      <w:r w:rsidRPr="00F4381C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изучение следующих дисциплин: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философии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История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Иностранный язык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Физическая культура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История медицины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Русский язык и культура речи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Деловой этикет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религиоведения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Математика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 латинского языка с медицинской терминологией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lastRenderedPageBreak/>
        <w:t>Анатомия и физиология человека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патологии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Генетика человека с основами медицинской генетики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Гигиена  и экология человека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микробиологии и иммунологии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Фармакология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Психология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Правовое обеспечение профессиональной деятельности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Общественное здоровье и здравоохранение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реабилитологии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Безопасность жизнедеятельности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Медицина катастроф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Здоровый человек и его окружение</w:t>
      </w:r>
    </w:p>
    <w:p w:rsidR="00E123EC" w:rsidRPr="00114EBF" w:rsidRDefault="00E123EC" w:rsidP="00114EB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w w:val="9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4"/>
          <w:szCs w:val="24"/>
          <w:lang w:eastAsia="ru-RU"/>
        </w:rPr>
        <w:t>Основы реаниматологии</w:t>
      </w:r>
    </w:p>
    <w:p w:rsidR="00E123EC" w:rsidRPr="00F4381C" w:rsidRDefault="00E123EC" w:rsidP="00BA12C4">
      <w:pPr>
        <w:spacing w:after="0"/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F4381C"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  <w:t>Профессиональные модули: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47"/>
      </w:tblGrid>
      <w:tr w:rsidR="00E123EC" w:rsidRPr="000D270B" w:rsidTr="0003207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Медицинская и медико-социальная помощь женщине, новорожденному и семье при физиологическом течении беременности, родов и в послеродовый период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Физиологическое акушерство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МДК.01.02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Физиопсихопрофилактическая подготовка беременных к родам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МДК.01.03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Сестринский уход за здоровым новорожденным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  <w:trHeight w:val="513"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Медицинская помощь беременным и детям при заболева-ниях,  отравлениях и травмах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Соматические заболевания, отравления и беременность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МДК.02.02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Инфекционные заболевания и беременность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МДК.02.03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Хирургические заболевания, травмы и беременность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МДК.02.04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Педиатрия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val="en-US"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Медицинская помощь женщине с гинекологическими заболеваниями в различные периоды жизни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Гинекология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МДК.03.02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Охрана репродуктивного здоровья и планирование семьи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val="en-US"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Патологическое акушерство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МДК.04.02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Сестринский уход за больным новорожденным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  <w:trHeight w:val="310"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val="en-US"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ПМ.05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 xml:space="preserve">Выполнение работ по одной или нескольким профессиям рабочих и должностям служащих 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МДК.05.01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Теория и практика сестринского дела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МДК.05.02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Безопасная среда для пациента и персонала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МДК.05.03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Технология оказания медицинских услуг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УП.05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ПП.05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BA12C4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</w:tbl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Всего предусмотрено:</w:t>
      </w: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lastRenderedPageBreak/>
        <w:t xml:space="preserve"> 23 недели учебной и производственной практики.</w:t>
      </w:r>
    </w:p>
    <w:p w:rsidR="00E123E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Преддипломной практики- 4 недели</w:t>
      </w:r>
    </w:p>
    <w:p w:rsidR="00E123EC" w:rsidRPr="00F4381C" w:rsidRDefault="00E123EC" w:rsidP="00BA12C4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Государственная итоговая аттестация – защита выпускной квалификационной работы</w:t>
      </w:r>
    </w:p>
    <w:p w:rsidR="00E123EC" w:rsidRDefault="00E123EC" w:rsidP="00BA12C4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BA12C4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Начало учебного года устанавливается с 1 сентября на каждом году обучения. Продолжительность учебной недели составляет 6 дней. Учебная нагрузка составляет 36 аудиторных часов в неделю. При продолжительности занятия 2  часа академического времени. Максимальная учебная  нагрузка составляет 54 часа в неделю и включает в себя все виды аудиторной и внеаудиторной работы. Общая продолжительность каникул составляет не менее 10 недель в учебном году при сроке обучения более 1 года и не менее 2 недель в зимний период на 4  курсе.</w:t>
      </w: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br w:type="page"/>
      </w:r>
    </w:p>
    <w:p w:rsidR="00E123EC" w:rsidRPr="00BA12C4" w:rsidRDefault="00E123EC" w:rsidP="00BA12C4">
      <w:pPr>
        <w:autoSpaceDE w:val="0"/>
        <w:autoSpaceDN w:val="0"/>
        <w:adjustRightInd w:val="0"/>
        <w:spacing w:after="0" w:line="18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Pr="0054037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Специальность </w:t>
      </w:r>
      <w:r w:rsidR="007A2A9F" w:rsidRPr="007A2A9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34.02.01</w:t>
      </w:r>
      <w:r w:rsidRPr="00540371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«Сестринское  дело»,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>на базе  основного общего образования,  по программе базовой  подготовки, форма обучения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>очная, нормативный срок обучения – 3 года и 10мес.,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валификация:</w:t>
      </w:r>
      <w:r w:rsidRPr="00114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медицинская сестра/медицинский брат</w:t>
      </w:r>
    </w:p>
    <w:p w:rsidR="00E123EC" w:rsidRPr="00BA12C4" w:rsidRDefault="00E123EC" w:rsidP="00BA12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23EC" w:rsidRPr="00BA12C4" w:rsidRDefault="00E123EC" w:rsidP="00114EBF">
      <w:pPr>
        <w:spacing w:after="0" w:line="360" w:lineRule="auto"/>
        <w:rPr>
          <w:rFonts w:ascii="Times New Roman" w:hAnsi="Times New Roman"/>
          <w:b/>
          <w:bCs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Освоение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 учебных дисциплин общеобразовательного цикла основной профессиональн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образовательной программы </w:t>
      </w:r>
      <w:r w:rsidRPr="00AE47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получением среднего (полного) общего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ведется в первый год обучения.</w:t>
      </w:r>
    </w:p>
    <w:p w:rsidR="00E123EC" w:rsidRDefault="00E123EC" w:rsidP="00114E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Общеобразовательный блок представлен дисциплинами: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AE47A7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Дисциплины (базовые.)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Физкультура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Русский язык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Литература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Иностранный язык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История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Обществознание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Математика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Информатика и ИКТ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ОБЖ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AE47A7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Дисциплины профильные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Физика</w:t>
      </w:r>
    </w:p>
    <w:p w:rsidR="00E123EC" w:rsidRPr="00AE47A7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Химия</w:t>
      </w:r>
    </w:p>
    <w:p w:rsidR="00E123EC" w:rsidRDefault="00E123EC" w:rsidP="00114EBF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AE47A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Биология</w:t>
      </w:r>
    </w:p>
    <w:p w:rsidR="00E123EC" w:rsidRPr="00BA12C4" w:rsidRDefault="00E123EC" w:rsidP="00114EBF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Срок обчения</w:t>
      </w:r>
      <w:r w:rsidRPr="00BA12C4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увеличивается на 52 недели (1 год) из расчета: теоретическое обучение  – 39 нед., промежуточная аттестация – 2 нед., каникулярное время – 11 нед.</w:t>
      </w:r>
    </w:p>
    <w:p w:rsidR="00E123EC" w:rsidRPr="00BA12C4" w:rsidRDefault="00E123EC" w:rsidP="00114EBF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BA12C4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Профессиональный цикл:</w:t>
      </w:r>
    </w:p>
    <w:p w:rsidR="00E123EC" w:rsidRPr="00114EBF" w:rsidRDefault="00E123EC" w:rsidP="00114EBF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sz w:val="24"/>
          <w:szCs w:val="24"/>
          <w:lang w:eastAsia="ru-RU"/>
        </w:rPr>
        <w:t>В учебный план введено  изучение следующих дисциплин: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sz w:val="24"/>
          <w:szCs w:val="24"/>
          <w:lang w:eastAsia="ru-RU"/>
        </w:rPr>
        <w:t>Основы философии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История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Иностранный язык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Физическая культура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История медицины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Русский язык и культура речи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религиоведения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Деловой этикет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Математика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Информационные технологии в профессиональной деятельности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латинского языка с медицинской терминологией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Анатомия и физиология человека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патологии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Генетика человека с основами медицинской генетики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Гигиена и экология человека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lastRenderedPageBreak/>
        <w:t>Основы микробиологии и иммунологии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Фармакология</w:t>
      </w:r>
    </w:p>
    <w:p w:rsidR="00E123EC" w:rsidRPr="00114EBF" w:rsidRDefault="00E123EC" w:rsidP="00032077">
      <w:pPr>
        <w:pStyle w:val="a3"/>
        <w:numPr>
          <w:ilvl w:val="0"/>
          <w:numId w:val="5"/>
        </w:numPr>
        <w:spacing w:after="0" w:line="240" w:lineRule="auto"/>
        <w:ind w:right="3230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Общественное здоровье и здравоохранение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Психология</w:t>
      </w:r>
    </w:p>
    <w:p w:rsidR="00E123EC" w:rsidRPr="00114EBF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E123EC" w:rsidRDefault="00E123EC" w:rsidP="00114E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Безопасность жизнедеятельности</w:t>
      </w:r>
    </w:p>
    <w:p w:rsidR="00E123EC" w:rsidRDefault="00E123EC" w:rsidP="00114EBF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114EBF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Профессиональные модули:</w:t>
      </w:r>
    </w:p>
    <w:p w:rsidR="00E123EC" w:rsidRDefault="00E123EC" w:rsidP="00114EBF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654"/>
      </w:tblGrid>
      <w:tr w:rsidR="00E123EC" w:rsidRPr="000D270B" w:rsidTr="00032077">
        <w:trPr>
          <w:cantSplit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ПМ.01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E123EC" w:rsidRPr="000D270B" w:rsidTr="00032077">
        <w:trPr>
          <w:cantSplit/>
          <w:trHeight w:val="600"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01.01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</w:tr>
      <w:tr w:rsidR="00E123EC" w:rsidRPr="000D270B" w:rsidTr="00032077">
        <w:trPr>
          <w:cantSplit/>
          <w:trHeight w:val="286"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01.02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профилактики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01.03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Сестринское дело в системе первичной медико-санитарной помощи населению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УП.01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ПП.01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02.01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Сестринский уход при различных заболеваниях и состояниях( Сестринская помощь при нарушениях здоровья</w:t>
            </w:r>
            <w:r w:rsidRPr="00114E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02.02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реабилитации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02.03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Участие м/св реализации приоритетных направлений  развития здравоохранения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УП 02.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ПП.02.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  <w:trHeight w:val="330"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МДК 03.02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Медицина катастроф</w:t>
            </w:r>
          </w:p>
        </w:tc>
      </w:tr>
      <w:tr w:rsidR="00E123EC" w:rsidRPr="000D270B" w:rsidTr="00032077">
        <w:trPr>
          <w:cantSplit/>
          <w:trHeight w:val="227"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 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  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профессии «Младшая медицинская сестра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МДК04.01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Теория и практика сестринского дела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Безопасная среда для пациента и персонала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МДК04.03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Технология оказания медицинских услуг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УП.04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ПП.04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114EBF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E123E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Всего предусмотрено:</w:t>
      </w:r>
    </w:p>
    <w:p w:rsidR="00E123E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 xml:space="preserve"> 23 недели учебной и производственной практики.</w:t>
      </w:r>
    </w:p>
    <w:p w:rsidR="00E123E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Преддипломной практики- 4 недели</w:t>
      </w:r>
    </w:p>
    <w:p w:rsidR="00E123EC" w:rsidRPr="00F4381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Государственная итоговая аттестация – защита выпускной квалификационной работы</w:t>
      </w:r>
    </w:p>
    <w:p w:rsidR="00E123EC" w:rsidRDefault="00E123EC" w:rsidP="00032077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BA12C4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 xml:space="preserve">Начало учебного года устанавливается с 1 сентября на каждом году обучения. Продолжительность учебной недели составляет 6 дней. Учебная нагрузка составляет 36 аудиторных часов в неделю. При продолжительности занятия 2  часа академического времени. Максимальная учебная  нагрузка составляет 54 часа в неделю и включает в себя все виды аудиторной и внеаудиторной работы. Общая продолжительность каникул составляет не менее 10 недель в учебном году при сроке </w:t>
      </w:r>
      <w:r w:rsidRPr="00BA12C4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lastRenderedPageBreak/>
        <w:t>обучения более 1 года и не менее 2 недель в зимний период на 4  курсе.</w:t>
      </w: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br w:type="page"/>
      </w:r>
    </w:p>
    <w:p w:rsidR="00E123EC" w:rsidRPr="00F4381C" w:rsidRDefault="00E123EC" w:rsidP="0003207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  <w:t xml:space="preserve">4. </w:t>
      </w:r>
      <w:r w:rsidRPr="00540371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Специальность </w:t>
      </w:r>
      <w:r w:rsidR="007A2A9F" w:rsidRPr="007A2A9F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31.02.02 “</w:t>
      </w:r>
      <w:r w:rsidRPr="00540371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Акушерское дело</w:t>
      </w:r>
      <w:r w:rsidR="007A2A9F" w:rsidRPr="007A2A9F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” 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>на базе среднего (полного) общего образования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, по программе базовой подготовки,  ф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орма обучения 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очно-заочная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н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ормативный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обучения – 3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и 10 мес, к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>валификация:  Акушерка /Акушер</w:t>
      </w:r>
    </w:p>
    <w:p w:rsidR="00E123EC" w:rsidRPr="00032077" w:rsidRDefault="00E123EC" w:rsidP="0003207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В учебный план введено изучение следующих дисциплин: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философии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История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Иностранный язык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История медицины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и культура речи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Деловой этикет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религиоведения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Математика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 латинского языка с медицинской терминологией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Анатомия и физиология человека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патологии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Генетика человека с основами медицинской генетики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Гигиена  и экология человека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микробиологии и иммунологии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Фармакология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Психология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Правовое обеспечение профессиональной деятельности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Общественное здоровье и здравоохранение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реабилитологии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Медицина катастроф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Здоровый человек и его окружение</w:t>
      </w:r>
    </w:p>
    <w:p w:rsidR="00E123EC" w:rsidRPr="00032077" w:rsidRDefault="00E123EC" w:rsidP="0003207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Основы реаниматологии</w:t>
      </w:r>
    </w:p>
    <w:p w:rsidR="00E123EC" w:rsidRPr="00F4381C" w:rsidRDefault="00E123EC" w:rsidP="00032077">
      <w:pPr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F4381C"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  <w:t>Профессиональные модули: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647"/>
      </w:tblGrid>
      <w:tr w:rsidR="00E123EC" w:rsidRPr="000D270B" w:rsidTr="0003207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и медико-социальная помощь женщине, новорожденному и семье при физиологическом течении беременности, родов и в послеродовый период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Физиологическое акушерство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Физиопсихопрофилактическая подготовка беременных к родам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Сестринский уход за здоровым новорожденным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УП.01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  <w:trHeight w:val="513"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помощь беременным и детям при заболева-ниях,  отравлениях и травмах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Соматические заболевания, отравления и беременность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Инфекционные заболевания и беременность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Хирургические заболевания, травмы и беременность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МДК.02.04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Педиатрия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помощь женщине с гинекологическими заболеваниями в различные периоды жизни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Гинекология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Охрана репродуктивного здоровья и планирование семьи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Патологическое акушерство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Сестринский уход за больным новорожденным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032077">
        <w:trPr>
          <w:cantSplit/>
          <w:trHeight w:val="310"/>
        </w:trPr>
        <w:tc>
          <w:tcPr>
            <w:tcW w:w="1384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val="en-US"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8647" w:type="dxa"/>
            <w:shd w:val="clear" w:color="auto" w:fill="C2D69B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 и должностям служащих 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Теория и практика сестринского дела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Безопасная среда для пациента и персонала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МДК.05.03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Технология оказания медицинских услуг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032077">
        <w:trPr>
          <w:cantSplit/>
        </w:trPr>
        <w:tc>
          <w:tcPr>
            <w:tcW w:w="1384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8647" w:type="dxa"/>
            <w:vAlign w:val="center"/>
            <w:hideMark/>
          </w:tcPr>
          <w:p w:rsidR="00E123EC" w:rsidRPr="00F4381C" w:rsidRDefault="00E123EC" w:rsidP="00032077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F4381C">
              <w:rPr>
                <w:rFonts w:ascii="Times New Roman" w:hAnsi="Times New Roman"/>
                <w:color w:val="000000"/>
                <w:w w:val="9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E123EC" w:rsidRPr="00F4381C" w:rsidRDefault="00E123EC" w:rsidP="00032077">
      <w:pPr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</w:p>
    <w:p w:rsidR="00E123E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Всего предусмотрено:</w:t>
      </w:r>
    </w:p>
    <w:p w:rsidR="00E123E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 xml:space="preserve"> 23 недели учебной и производственной практики.</w:t>
      </w:r>
    </w:p>
    <w:p w:rsidR="00E123EC" w:rsidRDefault="00E123EC" w:rsidP="0003207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Преддипломной практики- 4 недели</w:t>
      </w:r>
    </w:p>
    <w:p w:rsidR="00E123EC" w:rsidRPr="00F4381C" w:rsidRDefault="00E123EC" w:rsidP="00032077">
      <w:pPr>
        <w:spacing w:after="0" w:line="240" w:lineRule="auto"/>
        <w:jc w:val="center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Государственная итоговая аттестация – защита выпускной квалификационной работы</w:t>
      </w:r>
    </w:p>
    <w:p w:rsidR="00E123EC" w:rsidRPr="00032077" w:rsidRDefault="00E123EC" w:rsidP="00032077">
      <w:pPr>
        <w:spacing w:after="0" w:line="360" w:lineRule="auto"/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</w:pPr>
    </w:p>
    <w:p w:rsidR="00E123EC" w:rsidRPr="00032077" w:rsidRDefault="00E123EC" w:rsidP="00032077">
      <w:pPr>
        <w:spacing w:after="0" w:line="240" w:lineRule="auto"/>
        <w:jc w:val="both"/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</w:pPr>
      <w:r w:rsidRPr="00032077"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Срок реализации основной профессиональной образовательной программы среднего професси</w:t>
      </w:r>
      <w:r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онального образования при очно -</w:t>
      </w:r>
      <w:r w:rsidRPr="00032077"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заочной  форме обучения для лиц, обучающихся на базе  среднего  (полного)  общего образования  увеличен на один год по сравнению с очной формой обучения и  составляет 199 недель</w:t>
      </w:r>
      <w:r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.</w:t>
      </w:r>
      <w:r w:rsidRPr="00032077"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Объем обязательных аудиторных занятий студентов в период теоретического обучения не превышает  16 часов в неделю. Максимальная нагрузка студентов в период теоретического обучения не превышает 24 часов в неделю сверх обязательных аудиторных часов (16 часов), куда входит  самостоятельная р</w:t>
      </w:r>
      <w:r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абота студентов. </w:t>
      </w:r>
    </w:p>
    <w:p w:rsidR="00E123EC" w:rsidRDefault="00E123EC" w:rsidP="00032077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03207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Продолжительность учебной недели:  4</w:t>
      </w: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-дневная: понедельник, вторник, четверг, пятница. Начало занятий в 16-30.</w:t>
      </w: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br w:type="page"/>
      </w:r>
    </w:p>
    <w:p w:rsidR="00E123EC" w:rsidRPr="00F4381C" w:rsidRDefault="00E123EC" w:rsidP="0054037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5. </w:t>
      </w:r>
      <w:r w:rsidRPr="00540371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Специальность </w:t>
      </w:r>
      <w:r w:rsidR="007A2A9F" w:rsidRPr="007A2A9F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34.02.01</w:t>
      </w:r>
      <w:r w:rsidRPr="00540371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 «Сестринское дело»</w:t>
      </w:r>
      <w:r w:rsidR="006C6584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 xml:space="preserve"> 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>на базе среднего (полного) общего образования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, по программе базовой подготовки,  ф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орма обучения 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очно-заочная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н</w:t>
      </w:r>
      <w:r w:rsidRPr="00F438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ормативный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обучения – 3</w:t>
      </w: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и 10 мес,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валификация:  Медицинская сестра\медицинский брат</w:t>
      </w:r>
    </w:p>
    <w:p w:rsidR="00E123EC" w:rsidRPr="00032077" w:rsidRDefault="00E123EC" w:rsidP="0054037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sz w:val="24"/>
          <w:szCs w:val="24"/>
          <w:lang w:eastAsia="ru-RU"/>
        </w:rPr>
        <w:t>В учебный план введено изучение следующих дисциплин: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4EBF">
        <w:rPr>
          <w:rFonts w:ascii="Times New Roman" w:hAnsi="Times New Roman"/>
          <w:color w:val="000000"/>
          <w:sz w:val="24"/>
          <w:szCs w:val="24"/>
          <w:lang w:eastAsia="ru-RU"/>
        </w:rPr>
        <w:t>Основы философии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История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Иностранный язык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Физическая культура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История медицины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Русский язык и культура речи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религиоведения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Деловой этикет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Математика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Информационные технологии в профессиональной деятельности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латинского языка с медицинской терминологией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Анатомия и физиология человека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патологии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Генетика человека с основами медицинской генетики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Гигиена и экология человека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Основы микробиологии и иммунологии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Фармакология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ind w:right="3230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Общественное здоровье и здравоохранение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Психология</w:t>
      </w:r>
    </w:p>
    <w:p w:rsidR="00E123EC" w:rsidRPr="00114EBF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E123EC" w:rsidRDefault="00E123EC" w:rsidP="0054037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Безопасность жизнедеятельности</w:t>
      </w:r>
    </w:p>
    <w:p w:rsidR="00E123EC" w:rsidRDefault="00E123EC" w:rsidP="00540371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  <w:r w:rsidRPr="00114EBF"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  <w:t>Профессиональные модули:</w:t>
      </w:r>
    </w:p>
    <w:p w:rsidR="00E123EC" w:rsidRDefault="00E123EC" w:rsidP="00540371">
      <w:pPr>
        <w:spacing w:after="0" w:line="240" w:lineRule="auto"/>
        <w:rPr>
          <w:rFonts w:ascii="Times New Roman" w:hAnsi="Times New Roman"/>
          <w:b/>
          <w:color w:val="000000"/>
          <w:w w:val="90"/>
          <w:sz w:val="28"/>
          <w:szCs w:val="28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654"/>
      </w:tblGrid>
      <w:tr w:rsidR="00E123EC" w:rsidRPr="000D270B" w:rsidTr="00881BF7">
        <w:trPr>
          <w:cantSplit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ПМ.01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E123EC" w:rsidRPr="000D270B" w:rsidTr="00881BF7">
        <w:trPr>
          <w:cantSplit/>
          <w:trHeight w:val="600"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01.01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Здоровый человек и его окружение</w:t>
            </w:r>
          </w:p>
        </w:tc>
      </w:tr>
      <w:tr w:rsidR="00E123EC" w:rsidRPr="000D270B" w:rsidTr="00881BF7">
        <w:trPr>
          <w:cantSplit/>
          <w:trHeight w:val="286"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01.02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профилактики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01.03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Сестринское дело в системе первичной медико-санитарной помощи населению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УП.01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ПП.01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02.01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Сестринский уход при различных заболеваниях и состояниях( Сестринская помощь при нарушениях здоровья</w:t>
            </w:r>
            <w:r w:rsidRPr="00114EB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02.02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реабилитации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МДК 02.03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Участие м/св реализации приоритетных направлений  развития здравоохранения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 02.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Cs/>
                <w:sz w:val="24"/>
                <w:szCs w:val="24"/>
              </w:rPr>
              <w:t>ПП.02.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123EC" w:rsidRPr="000D270B" w:rsidTr="00881BF7">
        <w:trPr>
          <w:cantSplit/>
          <w:trHeight w:val="330"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МДК 03.01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МДК 03.02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Медицина катастроф</w:t>
            </w:r>
          </w:p>
        </w:tc>
      </w:tr>
      <w:tr w:rsidR="00E123EC" w:rsidRPr="000D270B" w:rsidTr="00881BF7">
        <w:trPr>
          <w:cantSplit/>
          <w:trHeight w:val="227"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 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  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E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7654" w:type="dxa"/>
            <w:shd w:val="clear" w:color="auto" w:fill="D6E3BC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14EBF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профессии «Младшая медицинская сестра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МДК04.01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Теория и практика сестринского дела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МДК04.02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Безопасная среда для пациента и персонала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МДК04.03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Технология оказания медицинских услуг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УП.04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</w:tr>
      <w:tr w:rsidR="00E123EC" w:rsidRPr="000D270B" w:rsidTr="00881BF7">
        <w:trPr>
          <w:cantSplit/>
        </w:trPr>
        <w:tc>
          <w:tcPr>
            <w:tcW w:w="1668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ПП.04</w:t>
            </w:r>
          </w:p>
        </w:tc>
        <w:tc>
          <w:tcPr>
            <w:tcW w:w="7654" w:type="dxa"/>
            <w:vAlign w:val="center"/>
          </w:tcPr>
          <w:p w:rsidR="00E123EC" w:rsidRPr="00114EBF" w:rsidRDefault="00E123EC" w:rsidP="00881BF7">
            <w:pPr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114EB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E123EC" w:rsidRDefault="00E123EC" w:rsidP="00540371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Всего предусмотрено:</w:t>
      </w:r>
    </w:p>
    <w:p w:rsidR="00E123EC" w:rsidRDefault="00E123EC" w:rsidP="00540371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 xml:space="preserve"> 23 недели учебной и производственной практики.</w:t>
      </w:r>
    </w:p>
    <w:p w:rsidR="00E123EC" w:rsidRDefault="00E123EC" w:rsidP="00540371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Преддипломной практики- 4 недели</w:t>
      </w:r>
    </w:p>
    <w:p w:rsidR="00E123EC" w:rsidRPr="00F4381C" w:rsidRDefault="00E123EC" w:rsidP="00540371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Государственная итоговая аттестация – защита выпускной квалификационной работы</w:t>
      </w:r>
    </w:p>
    <w:p w:rsidR="00E123EC" w:rsidRPr="00032077" w:rsidRDefault="00E123EC" w:rsidP="00540371">
      <w:pPr>
        <w:spacing w:after="0" w:line="240" w:lineRule="auto"/>
        <w:jc w:val="both"/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</w:pPr>
      <w:r w:rsidRPr="00032077"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Срок реализации основной профессиональной образовательной программы среднего професси</w:t>
      </w:r>
      <w:r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онального образования при очно -</w:t>
      </w:r>
      <w:r w:rsidRPr="00032077"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заочной  форме обучения для лиц, обучающихся на базе  среднего  (полного)  общего образования  увеличен на один год по сравнению с очной формой обучения и  составляет 199 недель</w:t>
      </w:r>
      <w:r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>.</w:t>
      </w:r>
      <w:r w:rsidRPr="00032077"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 Объем обязательных аудиторных занятий студентов в период теоретического обучения не превышает  16 часов в неделю. Максимальная нагрузка студентов в период теоретического обучения не превышает 24 часов в неделю сверх обязательных аудиторных часов (16 часов), куда входит  самостоятельная р</w:t>
      </w:r>
      <w:r>
        <w:rPr>
          <w:rFonts w:ascii="Times New Roman" w:hAnsi="Times New Roman"/>
          <w:bCs/>
          <w:color w:val="000000"/>
          <w:w w:val="90"/>
          <w:sz w:val="28"/>
          <w:szCs w:val="28"/>
          <w:lang w:eastAsia="ru-RU"/>
        </w:rPr>
        <w:t xml:space="preserve">абота студентов. </w:t>
      </w:r>
    </w:p>
    <w:p w:rsidR="006C6584" w:rsidRPr="006C6584" w:rsidRDefault="00E123EC" w:rsidP="006C6584">
      <w:pPr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032077"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Продолжительность учебной недели:  4</w:t>
      </w: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t>-дневная: понедельник, вторник, четверг, пятница. Начало занятий в 16-30.</w:t>
      </w:r>
      <w:r>
        <w:rPr>
          <w:rFonts w:ascii="Times New Roman" w:hAnsi="Times New Roman"/>
          <w:color w:val="000000"/>
          <w:w w:val="90"/>
          <w:sz w:val="28"/>
          <w:szCs w:val="28"/>
          <w:lang w:eastAsia="ru-RU"/>
        </w:rPr>
        <w:br w:type="page"/>
      </w:r>
      <w:r w:rsidR="006C6584" w:rsidRPr="006C6584">
        <w:rPr>
          <w:rFonts w:ascii="Times New Roman" w:eastAsia="SimSu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Специальность</w:t>
      </w:r>
      <w:r w:rsidR="006C6584" w:rsidRPr="006C6584"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</w:t>
      </w:r>
      <w:r w:rsidR="006C6584" w:rsidRPr="006C6584"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  <w:t>33.02.01. «Фармация»</w:t>
      </w:r>
      <w:r w:rsidR="006C6584"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на базе  среднего (полного) общего образования,  по программе базовой  подготовки, форма обучения - очная, нормативный срок обучения – 1 год и 10 мес., квалификация: фармацевт.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В учебный план введено изучение следующих дисциплин: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философии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История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Иностранный язык в профессиональной деятельности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Психология общения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финансовой грамотности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Математика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латинского языка с медицинской  терминологией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Анатомия и физиология человека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патологии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микробиологии и иммунологии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Ботаника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Общая и неорганическая химия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Органическая химия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Аналитическая химия</w:t>
      </w:r>
    </w:p>
    <w:p w:rsidR="006C6584" w:rsidRPr="006C6584" w:rsidRDefault="006C6584" w:rsidP="006C6584">
      <w:pPr>
        <w:numPr>
          <w:ilvl w:val="0"/>
          <w:numId w:val="10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  <w:t>Профессиональные модули:</w:t>
      </w:r>
    </w:p>
    <w:tbl>
      <w:tblPr>
        <w:tblW w:w="9445" w:type="dxa"/>
        <w:tblInd w:w="96" w:type="dxa"/>
        <w:tblLook w:val="0000" w:firstRow="0" w:lastRow="0" w:firstColumn="0" w:lastColumn="0" w:noHBand="0" w:noVBand="0"/>
      </w:tblPr>
      <w:tblGrid>
        <w:gridCol w:w="2568"/>
        <w:gridCol w:w="6877"/>
      </w:tblGrid>
      <w:tr w:rsidR="006C6584" w:rsidRPr="006C6584" w:rsidTr="00436E44">
        <w:trPr>
          <w:trHeight w:val="17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ПМ. 01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Лекарствоведение с основами фармакологии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Лекарствоведение с основами фармакогнозии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Реализация лекарственных препаратов и товаров аптечного ассортимента медицинского и ветеринарного применения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Организация функционирования аптеки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УП. МДК. 01.04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К.Р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Курсовая работа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ПП. ПМ. 01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Производственная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ПМ. 02</w:t>
            </w:r>
          </w:p>
        </w:tc>
        <w:tc>
          <w:tcPr>
            <w:tcW w:w="6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02.01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Технология изготовления лекарственных препаратов в условиях аптечных организаций и ветеринарных аптечных организаций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02.01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02.02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Контроль качества лекарственных средств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02.02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70"/>
        </w:trPr>
        <w:tc>
          <w:tcPr>
            <w:tcW w:w="2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ПППС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Производственная практика по профилю специальности</w:t>
            </w:r>
          </w:p>
        </w:tc>
      </w:tr>
    </w:tbl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  <w:t>Всего предусмотрено: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highlight w:val="yellow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24 недели учебной и производственной практики, из них – производственная практика по профилю специальности – 4 недели.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Государственная итоговая аттестация проводится в форме государственного экзамена.</w:t>
      </w:r>
    </w:p>
    <w:p w:rsidR="006C6584" w:rsidRPr="006C6584" w:rsidRDefault="006C6584" w:rsidP="006C6584">
      <w:pPr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Начало учебного года устанавливается с 1 сентября на каждом году обучения. Продолжительность учебной недели составляет 6 дней. Учебная нагрузка составляет 36 аудиторных часов в неделю, при продолжительности занятия 2 часа академического времени. Максимальная учебная  нагрузка составляет 54 часа в неделю и включает в себя все виды аудиторной и внеаудиторной работы. Общая продолжительность каникул составляет не менее 10 недель в учебном году при сроке обучения более 1 года и не менее 2 недель в зимний период на 2 курсе.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br w:type="page"/>
      </w:r>
      <w:r w:rsidRPr="006C6584">
        <w:rPr>
          <w:rFonts w:ascii="Times New Roman" w:eastAsia="SimSun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Специальность</w:t>
      </w:r>
      <w:r w:rsidRPr="006C6584"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  <w:t>33.02.01. «Фармация»</w:t>
      </w: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на базе  основного общего образования,  по программе базовой  подготовки, форма обучения - очная, нормативный срок обучения – 2 года и 10 мес., квалификация: фармацевт.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В учебный план введено изучение следующих дисциплин: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  <w:t>Дисциплины (базовые):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Русский язык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Литература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История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Обществознание 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География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Иностранный язык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Информатика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безопасности и защиты Родины</w:t>
      </w:r>
    </w:p>
    <w:p w:rsidR="006C6584" w:rsidRPr="006C6584" w:rsidRDefault="006C6584" w:rsidP="006C6584">
      <w:pPr>
        <w:numPr>
          <w:ilvl w:val="0"/>
          <w:numId w:val="11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Физика</w:t>
      </w:r>
    </w:p>
    <w:p w:rsidR="006C6584" w:rsidRPr="006C6584" w:rsidRDefault="006C6584" w:rsidP="006C6584">
      <w:pPr>
        <w:tabs>
          <w:tab w:val="left" w:pos="425"/>
        </w:tabs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  <w:t>Общеобразовательные учебные (профильные) дисциплины:</w:t>
      </w:r>
    </w:p>
    <w:p w:rsidR="006C6584" w:rsidRPr="006C6584" w:rsidRDefault="006C6584" w:rsidP="006C6584">
      <w:pPr>
        <w:numPr>
          <w:ilvl w:val="0"/>
          <w:numId w:val="12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Математика</w:t>
      </w:r>
    </w:p>
    <w:p w:rsidR="006C6584" w:rsidRPr="006C6584" w:rsidRDefault="006C6584" w:rsidP="006C6584">
      <w:pPr>
        <w:numPr>
          <w:ilvl w:val="0"/>
          <w:numId w:val="12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Химия</w:t>
      </w:r>
    </w:p>
    <w:p w:rsidR="006C6584" w:rsidRPr="006C6584" w:rsidRDefault="006C6584" w:rsidP="006C6584">
      <w:pPr>
        <w:numPr>
          <w:ilvl w:val="0"/>
          <w:numId w:val="12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Биология</w:t>
      </w:r>
    </w:p>
    <w:p w:rsidR="006C6584" w:rsidRPr="006C6584" w:rsidRDefault="006C6584" w:rsidP="006C6584">
      <w:pPr>
        <w:tabs>
          <w:tab w:val="left" w:pos="425"/>
        </w:tabs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  <w:t>Общеобразовательные учебные дисциплины (по выбору)</w:t>
      </w: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C6584" w:rsidRPr="006C6584" w:rsidRDefault="006C6584" w:rsidP="006C6584">
      <w:pPr>
        <w:numPr>
          <w:ilvl w:val="0"/>
          <w:numId w:val="13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Родная литература//Родной язык</w:t>
      </w:r>
    </w:p>
    <w:p w:rsidR="006C6584" w:rsidRPr="006C6584" w:rsidRDefault="006C6584" w:rsidP="006C6584">
      <w:pPr>
        <w:numPr>
          <w:ilvl w:val="0"/>
          <w:numId w:val="13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Индивидуальный проект</w:t>
      </w:r>
    </w:p>
    <w:p w:rsidR="006C6584" w:rsidRPr="006C6584" w:rsidRDefault="006C6584" w:rsidP="006C6584">
      <w:pPr>
        <w:tabs>
          <w:tab w:val="left" w:pos="425"/>
        </w:tabs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  <w:t>Общие гуманитарные и социально-экономические дисциплины:</w:t>
      </w:r>
    </w:p>
    <w:p w:rsidR="006C6584" w:rsidRPr="006C6584" w:rsidRDefault="006C6584" w:rsidP="006C6584">
      <w:pPr>
        <w:numPr>
          <w:ilvl w:val="0"/>
          <w:numId w:val="14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философии</w:t>
      </w:r>
    </w:p>
    <w:p w:rsidR="006C6584" w:rsidRPr="006C6584" w:rsidRDefault="006C6584" w:rsidP="006C6584">
      <w:pPr>
        <w:numPr>
          <w:ilvl w:val="0"/>
          <w:numId w:val="14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История</w:t>
      </w:r>
    </w:p>
    <w:p w:rsidR="006C6584" w:rsidRPr="006C6584" w:rsidRDefault="006C6584" w:rsidP="006C6584">
      <w:pPr>
        <w:numPr>
          <w:ilvl w:val="0"/>
          <w:numId w:val="14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Иностранный язык в профессиональной деятельности</w:t>
      </w:r>
    </w:p>
    <w:p w:rsidR="006C6584" w:rsidRPr="006C6584" w:rsidRDefault="006C6584" w:rsidP="006C6584">
      <w:pPr>
        <w:numPr>
          <w:ilvl w:val="0"/>
          <w:numId w:val="14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6C6584" w:rsidRPr="006C6584" w:rsidRDefault="006C6584" w:rsidP="006C6584">
      <w:pPr>
        <w:numPr>
          <w:ilvl w:val="0"/>
          <w:numId w:val="14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Психология общения</w:t>
      </w:r>
    </w:p>
    <w:p w:rsidR="006C6584" w:rsidRPr="006C6584" w:rsidRDefault="006C6584" w:rsidP="006C6584">
      <w:pPr>
        <w:numPr>
          <w:ilvl w:val="0"/>
          <w:numId w:val="14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финансовой грамотности</w:t>
      </w:r>
    </w:p>
    <w:p w:rsidR="006C6584" w:rsidRPr="006C6584" w:rsidRDefault="006C6584" w:rsidP="006C6584">
      <w:pPr>
        <w:tabs>
          <w:tab w:val="left" w:pos="425"/>
        </w:tabs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  <w:t>Математические и общие естественнонаучные дисциплины:</w:t>
      </w:r>
    </w:p>
    <w:p w:rsidR="006C6584" w:rsidRPr="006C6584" w:rsidRDefault="006C6584" w:rsidP="006C6584">
      <w:pPr>
        <w:numPr>
          <w:ilvl w:val="0"/>
          <w:numId w:val="15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Математика</w:t>
      </w:r>
    </w:p>
    <w:p w:rsidR="006C6584" w:rsidRPr="006C6584" w:rsidRDefault="006C6584" w:rsidP="006C6584">
      <w:pPr>
        <w:numPr>
          <w:ilvl w:val="0"/>
          <w:numId w:val="15"/>
        </w:numPr>
        <w:tabs>
          <w:tab w:val="left" w:pos="425"/>
        </w:tabs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6C6584" w:rsidRPr="006C6584" w:rsidRDefault="006C6584" w:rsidP="006C6584">
      <w:pPr>
        <w:tabs>
          <w:tab w:val="left" w:pos="425"/>
        </w:tabs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  <w:t>Общепрофессиональные дисциплины: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латинского языка с медицинской  терминологией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Анатомия и физиология человека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lastRenderedPageBreak/>
        <w:t>Основы патологии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Основы микробиологии и иммунологии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Ботаника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Общая и неорганическая химия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Органическая химия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Аналитическая химия</w:t>
      </w:r>
    </w:p>
    <w:p w:rsidR="006C6584" w:rsidRPr="006C6584" w:rsidRDefault="006C6584" w:rsidP="006C6584">
      <w:pPr>
        <w:numPr>
          <w:ilvl w:val="0"/>
          <w:numId w:val="16"/>
        </w:num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6C6584" w:rsidRPr="006C6584" w:rsidRDefault="006C6584" w:rsidP="005E5A37">
      <w:pPr>
        <w:tabs>
          <w:tab w:val="left" w:pos="425"/>
        </w:tabs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val="en-US" w:eastAsia="ru-RU"/>
        </w:rPr>
        <w:t>Профессиональные модули:</w:t>
      </w:r>
    </w:p>
    <w:tbl>
      <w:tblPr>
        <w:tblW w:w="9509" w:type="dxa"/>
        <w:tblInd w:w="96" w:type="dxa"/>
        <w:tblLook w:val="0000" w:firstRow="0" w:lastRow="0" w:firstColumn="0" w:lastColumn="0" w:noHBand="0" w:noVBand="0"/>
      </w:tblPr>
      <w:tblGrid>
        <w:gridCol w:w="2172"/>
        <w:gridCol w:w="7337"/>
      </w:tblGrid>
      <w:tr w:rsidR="006C6584" w:rsidRPr="006C6584" w:rsidTr="00436E44">
        <w:trPr>
          <w:trHeight w:val="113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ПМ. 01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Лекарствоведение с основами фармакологии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Лекарствоведение с основами фармакогнозии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Реализация лекарственных препаратов и товаров аптечного ассортимента медицинского и ветеринарного применения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01.04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Организация функционирования аптеки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01.04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К.Р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Курсовая работа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ПП. ПМ. 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Производственная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ПМ. 02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02.01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Технология изготовления лекарственных препаратов в условиях аптечных организаций и ветеринарных аптечных организаций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02.01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МДК. 02.02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Контроль качества лекарственных средств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УП. МДК. 02.02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6584" w:rsidRPr="006C6584" w:rsidRDefault="006C6584" w:rsidP="006C6584">
            <w:pPr>
              <w:textAlignment w:val="center"/>
              <w:rPr>
                <w:rFonts w:ascii="Times New Roman" w:eastAsia="SimSun" w:hAnsi="Times New Roman"/>
                <w:color w:val="000000"/>
              </w:rPr>
            </w:pPr>
            <w:r w:rsidRPr="006C658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Учебная практика</w:t>
            </w:r>
          </w:p>
        </w:tc>
      </w:tr>
      <w:tr w:rsidR="006C6584" w:rsidRPr="006C6584" w:rsidTr="00436E44">
        <w:trPr>
          <w:trHeight w:val="113"/>
        </w:trPr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ПППС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6C6584" w:rsidRPr="006C6584" w:rsidRDefault="006C6584" w:rsidP="006C6584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6C658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Производственная практика по профилю специальности</w:t>
            </w:r>
          </w:p>
        </w:tc>
      </w:tr>
    </w:tbl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b/>
          <w:bCs/>
          <w:color w:val="000000"/>
          <w:sz w:val="24"/>
          <w:szCs w:val="24"/>
          <w:lang w:eastAsia="ru-RU"/>
        </w:rPr>
        <w:lastRenderedPageBreak/>
        <w:t>Всего предусмотрено: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highlight w:val="yellow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24 недели учебной и производственной практики, из них – производственная практика по профилю специальности – 4 недели.</w:t>
      </w:r>
    </w:p>
    <w:p w:rsidR="006C6584" w:rsidRPr="006C6584" w:rsidRDefault="006C6584" w:rsidP="006C6584">
      <w:pPr>
        <w:spacing w:after="0" w:line="360" w:lineRule="auto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Государственная итоговая аттестация проводится в форме государственного экзамена.</w:t>
      </w:r>
    </w:p>
    <w:p w:rsidR="006C6584" w:rsidRPr="006C6584" w:rsidRDefault="006C6584" w:rsidP="006C6584">
      <w:pPr>
        <w:spacing w:after="0" w:line="240" w:lineRule="auto"/>
        <w:jc w:val="center"/>
        <w:rPr>
          <w:rFonts w:ascii="Times New Roman" w:eastAsia="SimSun" w:hAnsi="Times New Roman"/>
          <w:color w:val="000000"/>
          <w:w w:val="90"/>
          <w:sz w:val="28"/>
          <w:szCs w:val="28"/>
          <w:lang w:eastAsia="ru-RU"/>
        </w:rPr>
      </w:pPr>
    </w:p>
    <w:p w:rsidR="006C6584" w:rsidRPr="006C6584" w:rsidRDefault="006C6584" w:rsidP="006C6584">
      <w:pPr>
        <w:spacing w:after="0" w:line="360" w:lineRule="auto"/>
        <w:jc w:val="both"/>
        <w:rPr>
          <w:rFonts w:ascii="Times New Roman" w:eastAsia="SimSun" w:hAnsi="Times New Roman"/>
          <w:color w:val="000000"/>
          <w:w w:val="90"/>
          <w:sz w:val="28"/>
          <w:szCs w:val="28"/>
          <w:lang w:eastAsia="ru-RU"/>
        </w:rPr>
      </w:pPr>
      <w:r w:rsidRPr="006C6584">
        <w:rPr>
          <w:rFonts w:ascii="Times New Roman" w:eastAsia="SimSun" w:hAnsi="Times New Roman"/>
          <w:color w:val="000000"/>
          <w:sz w:val="24"/>
          <w:szCs w:val="24"/>
          <w:lang w:eastAsia="ru-RU"/>
        </w:rPr>
        <w:t>Начало учебного года устанавливается с 1 сентября на каждом году обучения. Продолжительность учебной недели составляет 6 дней. Учебная нагрузка составляет 36 аудиторных часов в неделю, при продолжительности занятия 2 часа академического времени. Максимальная учебная  нагрузка составляет 54 часа в неделю и включает в себя все виды аудиторной и внеаудиторной работы. Общая продолжительность каникул составляет не менее 10 недель в учебном году при сроке обучения более 1 года и не менее 2 недель в зимний период на 3 курсе.</w:t>
      </w:r>
    </w:p>
    <w:p w:rsidR="00E123EC" w:rsidRDefault="00E123EC" w:rsidP="00540371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</w:p>
    <w:p w:rsidR="00E123EC" w:rsidRPr="00540371" w:rsidRDefault="00E123EC" w:rsidP="00540371">
      <w:pPr>
        <w:spacing w:after="0" w:line="240" w:lineRule="auto"/>
        <w:jc w:val="both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  <w:r w:rsidRPr="00114EBF">
        <w:rPr>
          <w:rFonts w:ascii="Times New Roman" w:hAnsi="Times New Roman"/>
          <w:color w:val="000000"/>
          <w:w w:val="90"/>
          <w:sz w:val="28"/>
          <w:szCs w:val="28"/>
          <w:u w:val="single"/>
          <w:lang w:eastAsia="ru-RU"/>
        </w:rPr>
        <w:br w:type="page"/>
      </w:r>
    </w:p>
    <w:p w:rsidR="00E123EC" w:rsidRPr="00AE47A7" w:rsidRDefault="00E123EC" w:rsidP="00AE47A7">
      <w:pPr>
        <w:spacing w:after="0" w:line="240" w:lineRule="auto"/>
        <w:rPr>
          <w:rFonts w:ascii="Times New Roman" w:hAnsi="Times New Roman"/>
          <w:color w:val="000000"/>
          <w:w w:val="90"/>
          <w:sz w:val="28"/>
          <w:szCs w:val="28"/>
          <w:lang w:eastAsia="ru-RU"/>
        </w:rPr>
      </w:pPr>
    </w:p>
    <w:sectPr w:rsidR="00E123EC" w:rsidRPr="00AE47A7" w:rsidSect="00032077">
      <w:foot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6B" w:rsidRDefault="00E16F6B" w:rsidP="00BA12C4">
      <w:pPr>
        <w:spacing w:after="0" w:line="240" w:lineRule="auto"/>
      </w:pPr>
      <w:r>
        <w:separator/>
      </w:r>
    </w:p>
  </w:endnote>
  <w:endnote w:type="continuationSeparator" w:id="0">
    <w:p w:rsidR="00E16F6B" w:rsidRDefault="00E16F6B" w:rsidP="00BA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EC" w:rsidRDefault="00E123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776D">
      <w:rPr>
        <w:noProof/>
      </w:rPr>
      <w:t>2</w:t>
    </w:r>
    <w:r>
      <w:fldChar w:fldCharType="end"/>
    </w:r>
  </w:p>
  <w:p w:rsidR="00E123EC" w:rsidRDefault="00E123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6B" w:rsidRDefault="00E16F6B" w:rsidP="00BA12C4">
      <w:pPr>
        <w:spacing w:after="0" w:line="240" w:lineRule="auto"/>
      </w:pPr>
      <w:r>
        <w:separator/>
      </w:r>
    </w:p>
  </w:footnote>
  <w:footnote w:type="continuationSeparator" w:id="0">
    <w:p w:rsidR="00E16F6B" w:rsidRDefault="00E16F6B" w:rsidP="00BA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3C9E"/>
    <w:multiLevelType w:val="hybridMultilevel"/>
    <w:tmpl w:val="5D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4D235D"/>
    <w:multiLevelType w:val="hybridMultilevel"/>
    <w:tmpl w:val="C8C8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741B"/>
    <w:multiLevelType w:val="hybridMultilevel"/>
    <w:tmpl w:val="5D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CC63EC"/>
    <w:multiLevelType w:val="hybridMultilevel"/>
    <w:tmpl w:val="38F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B5C20"/>
    <w:multiLevelType w:val="hybridMultilevel"/>
    <w:tmpl w:val="0B8C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614E1"/>
    <w:multiLevelType w:val="hybridMultilevel"/>
    <w:tmpl w:val="50AC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5436"/>
    <w:multiLevelType w:val="hybridMultilevel"/>
    <w:tmpl w:val="A54A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B24C7"/>
    <w:multiLevelType w:val="hybridMultilevel"/>
    <w:tmpl w:val="DD7691FC"/>
    <w:lvl w:ilvl="0" w:tplc="F2682FF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00F0C0C"/>
    <w:multiLevelType w:val="hybridMultilevel"/>
    <w:tmpl w:val="A60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24E60"/>
    <w:multiLevelType w:val="hybridMultilevel"/>
    <w:tmpl w:val="DD7691FC"/>
    <w:lvl w:ilvl="0" w:tplc="F2682FF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5114447A"/>
    <w:multiLevelType w:val="hybridMultilevel"/>
    <w:tmpl w:val="C064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334053"/>
    <w:multiLevelType w:val="hybridMultilevel"/>
    <w:tmpl w:val="039C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B3DE2"/>
    <w:multiLevelType w:val="hybridMultilevel"/>
    <w:tmpl w:val="8C7C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61F8E"/>
    <w:multiLevelType w:val="hybridMultilevel"/>
    <w:tmpl w:val="5D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7C6817"/>
    <w:multiLevelType w:val="hybridMultilevel"/>
    <w:tmpl w:val="DD7691FC"/>
    <w:lvl w:ilvl="0" w:tplc="F2682FF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77C76BBA"/>
    <w:multiLevelType w:val="hybridMultilevel"/>
    <w:tmpl w:val="2B38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21"/>
    <w:rsid w:val="00032077"/>
    <w:rsid w:val="000D270B"/>
    <w:rsid w:val="000F7321"/>
    <w:rsid w:val="00114EBF"/>
    <w:rsid w:val="00436E44"/>
    <w:rsid w:val="004D2DA3"/>
    <w:rsid w:val="00540371"/>
    <w:rsid w:val="005B676D"/>
    <w:rsid w:val="005E5A37"/>
    <w:rsid w:val="006275C7"/>
    <w:rsid w:val="006C6584"/>
    <w:rsid w:val="007A2A9F"/>
    <w:rsid w:val="008602E4"/>
    <w:rsid w:val="00881BF7"/>
    <w:rsid w:val="00AA6DFE"/>
    <w:rsid w:val="00AE47A7"/>
    <w:rsid w:val="00BA12C4"/>
    <w:rsid w:val="00DE776D"/>
    <w:rsid w:val="00E123EC"/>
    <w:rsid w:val="00E16F6B"/>
    <w:rsid w:val="00F4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24DF0-7B7F-4EC4-8BEE-1346DBC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A12C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A12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3331</Words>
  <Characters>18991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Лутошкина Т.А</dc:creator>
  <cp:keywords/>
  <dc:description/>
  <cp:lastModifiedBy>Victory</cp:lastModifiedBy>
  <cp:revision>2</cp:revision>
  <dcterms:created xsi:type="dcterms:W3CDTF">2025-09-10T13:04:00Z</dcterms:created>
  <dcterms:modified xsi:type="dcterms:W3CDTF">2025-09-10T13:04:00Z</dcterms:modified>
</cp:coreProperties>
</file>