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87D" w:rsidRPr="00B3787D" w:rsidRDefault="00B3787D" w:rsidP="00B3787D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center"/>
        <w:rPr>
          <w:rFonts w:ascii="Times New Roman CYR" w:hAnsi="Times New Roman CYR"/>
          <w:b/>
          <w:sz w:val="36"/>
          <w:szCs w:val="36"/>
        </w:rPr>
      </w:pPr>
      <w:bookmarkStart w:id="0" w:name="_GoBack"/>
      <w:bookmarkEnd w:id="0"/>
      <w:r w:rsidRPr="00B3787D">
        <w:rPr>
          <w:rFonts w:ascii="Times New Roman CYR" w:hAnsi="Times New Roman CYR"/>
          <w:b/>
          <w:sz w:val="36"/>
          <w:szCs w:val="36"/>
        </w:rPr>
        <w:t>Тема: «Пролежни»</w:t>
      </w:r>
    </w:p>
    <w:p w:rsidR="006D2A44" w:rsidRDefault="006D2A44" w:rsidP="006D2A44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 w:firstLine="567"/>
        <w:jc w:val="both"/>
        <w:rPr>
          <w:rFonts w:ascii="Times New Roman CYR" w:hAnsi="Times New Roman CYR"/>
          <w:sz w:val="20"/>
          <w:szCs w:val="20"/>
        </w:rPr>
      </w:pPr>
    </w:p>
    <w:p w:rsidR="006D2A44" w:rsidRPr="00B7386A" w:rsidRDefault="006D2A44" w:rsidP="006D2A44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 w:firstLine="567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Цель: Познакомиться с правилами гигиенического ухода за кожей. </w:t>
      </w:r>
    </w:p>
    <w:p w:rsidR="006D2A44" w:rsidRPr="00F65645" w:rsidRDefault="006D2A44" w:rsidP="006D2A44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F65645">
        <w:rPr>
          <w:rFonts w:ascii="Times New Roman CYR" w:hAnsi="Times New Roman CYR"/>
          <w:b/>
          <w:sz w:val="20"/>
          <w:szCs w:val="20"/>
          <w:u w:val="single"/>
        </w:rPr>
        <w:t>После изучения темы студент должен знать:</w:t>
      </w:r>
    </w:p>
    <w:p w:rsidR="006D2A44" w:rsidRPr="00B7386A" w:rsidRDefault="006D2A44" w:rsidP="006D2A44">
      <w:pPr>
        <w:widowControl w:val="0"/>
        <w:numPr>
          <w:ilvl w:val="0"/>
          <w:numId w:val="4"/>
        </w:numPr>
        <w:tabs>
          <w:tab w:val="left" w:pos="927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принципы гигиенического ухода</w:t>
      </w:r>
    </w:p>
    <w:p w:rsidR="006D2A44" w:rsidRPr="00B7386A" w:rsidRDefault="006D2A44" w:rsidP="006D2A44">
      <w:pPr>
        <w:widowControl w:val="0"/>
        <w:numPr>
          <w:ilvl w:val="0"/>
          <w:numId w:val="4"/>
        </w:numPr>
        <w:tabs>
          <w:tab w:val="left" w:pos="927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факторы риска образования пролежней</w:t>
      </w:r>
    </w:p>
    <w:p w:rsidR="006D2A44" w:rsidRPr="00B7386A" w:rsidRDefault="006D2A44" w:rsidP="006D2A44">
      <w:pPr>
        <w:widowControl w:val="0"/>
        <w:numPr>
          <w:ilvl w:val="0"/>
          <w:numId w:val="4"/>
        </w:numPr>
        <w:tabs>
          <w:tab w:val="left" w:pos="927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места возможного образования пролежней </w:t>
      </w:r>
    </w:p>
    <w:p w:rsidR="006D2A44" w:rsidRPr="00B7386A" w:rsidRDefault="006D2A44" w:rsidP="006D2A44">
      <w:pPr>
        <w:widowControl w:val="0"/>
        <w:numPr>
          <w:ilvl w:val="0"/>
          <w:numId w:val="4"/>
        </w:numPr>
        <w:tabs>
          <w:tab w:val="left" w:pos="927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стадии образования пролежней</w:t>
      </w:r>
    </w:p>
    <w:p w:rsidR="006D2A44" w:rsidRPr="00B7386A" w:rsidRDefault="006D2A44" w:rsidP="006D2A44">
      <w:pPr>
        <w:widowControl w:val="0"/>
        <w:numPr>
          <w:ilvl w:val="0"/>
          <w:numId w:val="4"/>
        </w:numPr>
        <w:tabs>
          <w:tab w:val="left" w:pos="927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правила сборки и транспортировки грязного белья</w:t>
      </w:r>
    </w:p>
    <w:p w:rsidR="006D2A44" w:rsidRPr="00F65645" w:rsidRDefault="006D2A44" w:rsidP="006D2A44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F65645">
        <w:rPr>
          <w:rFonts w:ascii="Times New Roman CYR" w:hAnsi="Times New Roman CYR"/>
          <w:b/>
          <w:sz w:val="20"/>
          <w:szCs w:val="20"/>
          <w:u w:val="single"/>
        </w:rPr>
        <w:t xml:space="preserve">После изучения темы студент должен уметь: </w:t>
      </w:r>
    </w:p>
    <w:p w:rsidR="006D2A44" w:rsidRPr="00B7386A" w:rsidRDefault="006D2A44" w:rsidP="006D2A44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определить степень риска возникновения пролежней у пациента</w:t>
      </w:r>
    </w:p>
    <w:p w:rsidR="006D2A44" w:rsidRPr="00B7386A" w:rsidRDefault="006D2A44" w:rsidP="006D2A44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провести мероприятия по профилактике пролежней</w:t>
      </w:r>
    </w:p>
    <w:p w:rsidR="006D2A44" w:rsidRPr="00B7386A" w:rsidRDefault="006D2A44" w:rsidP="006D2A44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обучить родственников тяжелобольного пациента элементам профилактики пролежней на дому</w:t>
      </w:r>
    </w:p>
    <w:p w:rsidR="006D2A44" w:rsidRPr="00B7386A" w:rsidRDefault="006D2A44" w:rsidP="006D2A44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обрабатывать кожу при наличии  пролежней</w:t>
      </w:r>
    </w:p>
    <w:p w:rsidR="006D2A44" w:rsidRPr="00B7386A" w:rsidRDefault="006D2A44" w:rsidP="006D2A44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создать пациенту в постели необходимое положение с помощью функциональной кровати и других приспособлений</w:t>
      </w:r>
    </w:p>
    <w:p w:rsidR="006D2A44" w:rsidRPr="00B7386A" w:rsidRDefault="006D2A44" w:rsidP="006D2A44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сменить нательное и постельное белье</w:t>
      </w:r>
    </w:p>
    <w:p w:rsidR="006D2A44" w:rsidRPr="00B7386A" w:rsidRDefault="006D2A44" w:rsidP="006D2A44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обтирать кожу с легким массажем спины</w:t>
      </w:r>
    </w:p>
    <w:p w:rsidR="006D2A44" w:rsidRPr="006D2A44" w:rsidRDefault="006D2A44" w:rsidP="006D2A44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обрабатывать естественные складки кожи с целью профилактики опрелостей</w:t>
      </w:r>
    </w:p>
    <w:p w:rsidR="006D2A44" w:rsidRPr="00B7386A" w:rsidRDefault="006D2A44" w:rsidP="006D2A44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7386A">
        <w:rPr>
          <w:rFonts w:ascii="Times New Roman CYR" w:hAnsi="Times New Roman CYR"/>
          <w:b/>
          <w:sz w:val="20"/>
          <w:szCs w:val="20"/>
          <w:u w:val="single"/>
        </w:rPr>
        <w:t>После изучения темы студент должен владеть:</w:t>
      </w:r>
    </w:p>
    <w:p w:rsidR="006D2A44" w:rsidRPr="00B7386A" w:rsidRDefault="006D2A44" w:rsidP="006D2A44">
      <w:pPr>
        <w:widowControl w:val="0"/>
        <w:numPr>
          <w:ilvl w:val="0"/>
          <w:numId w:val="3"/>
        </w:numPr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7386A">
        <w:rPr>
          <w:rFonts w:ascii="Times New Roman CYR" w:hAnsi="Times New Roman CYR"/>
          <w:sz w:val="20"/>
          <w:szCs w:val="20"/>
        </w:rPr>
        <w:t>техникой приготовления постели пациенту</w:t>
      </w:r>
    </w:p>
    <w:p w:rsidR="006D2A44" w:rsidRDefault="006D2A44" w:rsidP="006D2A44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jc w:val="center"/>
        <w:rPr>
          <w:rFonts w:ascii="Times New Roman CYR" w:hAnsi="Times New Roman CYR"/>
          <w:sz w:val="28"/>
        </w:rPr>
      </w:pPr>
    </w:p>
    <w:p w:rsidR="00B3787D" w:rsidRDefault="00B3787D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  <w:b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>Задание 1. Пролежни.</w:t>
      </w:r>
    </w:p>
    <w:p w:rsidR="009B7922" w:rsidRPr="00382BD3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  <w:b/>
        </w:rPr>
      </w:pPr>
    </w:p>
    <w:p w:rsidR="009B7922" w:rsidRDefault="009B7922" w:rsidP="006D2A44">
      <w:pPr>
        <w:ind w:firstLine="708"/>
        <w:rPr>
          <w:rFonts w:ascii="Times New Roman CYR" w:hAnsi="Times New Roman CYR"/>
        </w:rPr>
      </w:pPr>
      <w:r w:rsidRPr="000C3DFC">
        <w:rPr>
          <w:rFonts w:ascii="Times New Roman CYR" w:hAnsi="Times New Roman CYR"/>
        </w:rPr>
        <w:t xml:space="preserve">Изучив материалы учебника по  «Основам сестринского дела» </w:t>
      </w:r>
      <w:r>
        <w:rPr>
          <w:rFonts w:ascii="Times New Roman CYR" w:hAnsi="Times New Roman CYR"/>
        </w:rPr>
        <w:t xml:space="preserve"> отметь на схеме места возможного образования пролежней</w:t>
      </w:r>
      <w:r w:rsidRPr="000C3DFC">
        <w:rPr>
          <w:rFonts w:ascii="Times New Roman CYR" w:hAnsi="Times New Roman CYR"/>
        </w:rPr>
        <w:t>:</w:t>
      </w:r>
    </w:p>
    <w:p w:rsidR="009B7922" w:rsidRPr="00382BD3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center"/>
        <w:rPr>
          <w:rFonts w:ascii="Times New Roman CYR" w:hAnsi="Times New Roman CYR"/>
          <w:b/>
          <w:u w:val="single"/>
        </w:rPr>
      </w:pPr>
      <w:r>
        <w:rPr>
          <w:rFonts w:ascii="Times New Roman CYR" w:hAnsi="Times New Roman CYR"/>
          <w:b/>
          <w:noProof/>
          <w:u w:val="single"/>
        </w:rPr>
        <w:drawing>
          <wp:inline distT="0" distB="0" distL="0" distR="0">
            <wp:extent cx="3763365" cy="4968815"/>
            <wp:effectExtent l="0" t="0" r="889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34" cy="49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lastRenderedPageBreak/>
        <w:t>Задание 2.</w:t>
      </w:r>
    </w:p>
    <w:p w:rsidR="009B7922" w:rsidRPr="00382BD3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jc w:val="both"/>
        <w:rPr>
          <w:rFonts w:ascii="Times New Roman CYR" w:hAnsi="Times New Roman CYR"/>
          <w:b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  <w:r>
        <w:rPr>
          <w:rFonts w:ascii="Times New Roman CYR" w:hAnsi="Times New Roman CYR"/>
        </w:rPr>
        <w:tab/>
      </w:r>
      <w:r w:rsidRPr="000C3DFC">
        <w:rPr>
          <w:rFonts w:ascii="Times New Roman CYR" w:hAnsi="Times New Roman CYR"/>
        </w:rPr>
        <w:t xml:space="preserve">Изучив материалы учебника по  «Основам сестринского дела» </w:t>
      </w:r>
      <w:r>
        <w:rPr>
          <w:rFonts w:ascii="Times New Roman CYR" w:hAnsi="Times New Roman CYR"/>
        </w:rPr>
        <w:t xml:space="preserve"> и алгоритм манипуляции «Профилактика пролежней» заполни схему:</w:t>
      </w:r>
    </w:p>
    <w:p w:rsidR="009B7922" w:rsidRPr="00E57CCA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jc w:val="center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  <w:noProof/>
        </w:rPr>
        <w:drawing>
          <wp:inline distT="0" distB="0" distL="0" distR="0">
            <wp:extent cx="3234905" cy="3347049"/>
            <wp:effectExtent l="0" t="0" r="381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jc w:val="center"/>
        <w:rPr>
          <w:rFonts w:ascii="Times New Roman CYR" w:hAnsi="Times New Roman CYR"/>
          <w:b/>
        </w:rPr>
      </w:pPr>
    </w:p>
    <w:p w:rsidR="009B7922" w:rsidRPr="00E57CCA" w:rsidRDefault="009B7922" w:rsidP="001A528D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Pr="00E57CCA">
        <w:rPr>
          <w:sz w:val="18"/>
          <w:szCs w:val="18"/>
        </w:rPr>
        <w:t xml:space="preserve">    </w:t>
      </w:r>
    </w:p>
    <w:p w:rsidR="009B7922" w:rsidRDefault="009B7922" w:rsidP="001A528D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 xml:space="preserve">Задание </w:t>
      </w:r>
      <w:r w:rsidR="001A528D">
        <w:rPr>
          <w:rFonts w:ascii="Times New Roman CYR" w:hAnsi="Times New Roman CYR"/>
          <w:b/>
        </w:rPr>
        <w:t>3</w:t>
      </w:r>
    </w:p>
    <w:p w:rsidR="001A528D" w:rsidRDefault="001A528D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ab/>
      </w:r>
    </w:p>
    <w:p w:rsidR="009B7922" w:rsidRDefault="001A528D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  <w:r>
        <w:rPr>
          <w:rFonts w:ascii="Times New Roman CYR" w:hAnsi="Times New Roman CYR"/>
          <w:sz w:val="36"/>
          <w:szCs w:val="36"/>
        </w:rPr>
        <w:tab/>
      </w:r>
      <w:r w:rsidR="009B7922" w:rsidRPr="000C3DFC">
        <w:rPr>
          <w:rFonts w:ascii="Times New Roman CYR" w:hAnsi="Times New Roman CYR"/>
        </w:rPr>
        <w:t xml:space="preserve">Изучив материалы учебника по  «Основам сестринского дела» </w:t>
      </w:r>
      <w:r w:rsidR="009B7922">
        <w:rPr>
          <w:rFonts w:ascii="Times New Roman CYR" w:hAnsi="Times New Roman CYR"/>
        </w:rPr>
        <w:t xml:space="preserve"> и алгоритм манипуляции «Профилактика пролежней» заполни таблицу:</w:t>
      </w:r>
    </w:p>
    <w:p w:rsidR="009B7922" w:rsidRDefault="009B7922" w:rsidP="001A528D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jc w:val="center"/>
        <w:rPr>
          <w:rFonts w:ascii="Times New Roman CYR" w:hAnsi="Times New Roman CYR"/>
          <w:b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2628"/>
        <w:gridCol w:w="3240"/>
        <w:gridCol w:w="3703"/>
      </w:tblGrid>
      <w:tr w:rsidR="009B7922" w:rsidRPr="00026719" w:rsidTr="00DA29DC">
        <w:tc>
          <w:tcPr>
            <w:tcW w:w="2628" w:type="dxa"/>
            <w:shd w:val="pct20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  <w:bCs/>
              </w:rPr>
            </w:pPr>
            <w:r w:rsidRPr="00026719">
              <w:rPr>
                <w:rFonts w:ascii="Times New Roman CYR" w:hAnsi="Times New Roman CYR"/>
                <w:b/>
                <w:bCs/>
              </w:rPr>
              <w:t>Стадии пролежней</w:t>
            </w:r>
          </w:p>
        </w:tc>
        <w:tc>
          <w:tcPr>
            <w:tcW w:w="3240" w:type="dxa"/>
            <w:shd w:val="pct20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  <w:bCs/>
              </w:rPr>
            </w:pPr>
            <w:r w:rsidRPr="00026719">
              <w:rPr>
                <w:rFonts w:ascii="Times New Roman CYR" w:hAnsi="Times New Roman CYR"/>
                <w:b/>
                <w:bCs/>
              </w:rPr>
              <w:t>Признаки</w:t>
            </w:r>
          </w:p>
        </w:tc>
        <w:tc>
          <w:tcPr>
            <w:tcW w:w="3703" w:type="dxa"/>
            <w:shd w:val="pct20" w:color="000000" w:fill="FFFFFF"/>
          </w:tcPr>
          <w:p w:rsidR="009B7922" w:rsidRPr="00026719" w:rsidRDefault="001A528D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  <w:bCs/>
              </w:rPr>
            </w:pPr>
            <w:r>
              <w:rPr>
                <w:rFonts w:ascii="Times New Roman CYR" w:hAnsi="Times New Roman CYR"/>
                <w:b/>
                <w:bCs/>
              </w:rPr>
              <w:t>Действия</w:t>
            </w:r>
            <w:r w:rsidR="009B7922" w:rsidRPr="00026719">
              <w:rPr>
                <w:rFonts w:ascii="Times New Roman CYR" w:hAnsi="Times New Roman CYR"/>
                <w:b/>
                <w:bCs/>
              </w:rPr>
              <w:t xml:space="preserve"> медсестры</w:t>
            </w:r>
          </w:p>
        </w:tc>
      </w:tr>
      <w:tr w:rsidR="009B7922" w:rsidRPr="00026719" w:rsidTr="00DA29DC">
        <w:trPr>
          <w:trHeight w:val="285"/>
        </w:trPr>
        <w:tc>
          <w:tcPr>
            <w:tcW w:w="2628" w:type="dxa"/>
            <w:shd w:val="pct5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</w:rPr>
            </w:pPr>
            <w:r w:rsidRPr="00026719">
              <w:rPr>
                <w:rFonts w:ascii="Times New Roman CYR" w:hAnsi="Times New Roman CYR"/>
                <w:b/>
              </w:rPr>
              <w:t>0</w:t>
            </w:r>
          </w:p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3240" w:type="dxa"/>
            <w:shd w:val="pct5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sz w:val="20"/>
                <w:szCs w:val="20"/>
              </w:rPr>
            </w:pPr>
          </w:p>
        </w:tc>
        <w:tc>
          <w:tcPr>
            <w:tcW w:w="3703" w:type="dxa"/>
            <w:shd w:val="pct5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sz w:val="20"/>
                <w:szCs w:val="20"/>
              </w:rPr>
            </w:pPr>
          </w:p>
        </w:tc>
      </w:tr>
      <w:tr w:rsidR="009B7922" w:rsidRPr="00026719" w:rsidTr="00DA29DC">
        <w:trPr>
          <w:trHeight w:val="255"/>
        </w:trPr>
        <w:tc>
          <w:tcPr>
            <w:tcW w:w="2628" w:type="dxa"/>
            <w:shd w:val="pct20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</w:rPr>
            </w:pPr>
            <w:r w:rsidRPr="00026719">
              <w:rPr>
                <w:rFonts w:ascii="Times New Roman CYR" w:hAnsi="Times New Roman CYR"/>
                <w:b/>
              </w:rPr>
              <w:t>1</w:t>
            </w:r>
          </w:p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3240" w:type="dxa"/>
            <w:shd w:val="pct20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sz w:val="20"/>
                <w:szCs w:val="20"/>
              </w:rPr>
            </w:pPr>
          </w:p>
        </w:tc>
        <w:tc>
          <w:tcPr>
            <w:tcW w:w="3703" w:type="dxa"/>
            <w:shd w:val="pct20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sz w:val="20"/>
                <w:szCs w:val="20"/>
              </w:rPr>
            </w:pPr>
          </w:p>
        </w:tc>
      </w:tr>
      <w:tr w:rsidR="009B7922" w:rsidRPr="00026719" w:rsidTr="00DA29DC">
        <w:tc>
          <w:tcPr>
            <w:tcW w:w="2628" w:type="dxa"/>
            <w:shd w:val="pct5" w:color="000000" w:fill="FFFFFF"/>
          </w:tcPr>
          <w:p w:rsidR="009B7922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</w:rPr>
            </w:pPr>
            <w:r w:rsidRPr="00026719">
              <w:rPr>
                <w:rFonts w:ascii="Times New Roman CYR" w:hAnsi="Times New Roman CYR"/>
                <w:b/>
              </w:rPr>
              <w:t>2</w:t>
            </w:r>
          </w:p>
          <w:p w:rsidR="001A528D" w:rsidRPr="00026719" w:rsidRDefault="001A528D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3240" w:type="dxa"/>
            <w:shd w:val="pct5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sz w:val="20"/>
                <w:szCs w:val="20"/>
              </w:rPr>
            </w:pPr>
          </w:p>
        </w:tc>
        <w:tc>
          <w:tcPr>
            <w:tcW w:w="3703" w:type="dxa"/>
            <w:shd w:val="pct5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rPr>
                <w:rFonts w:ascii="Times New Roman CYR" w:hAnsi="Times New Roman CYR"/>
                <w:sz w:val="20"/>
                <w:szCs w:val="20"/>
              </w:rPr>
            </w:pPr>
          </w:p>
        </w:tc>
      </w:tr>
      <w:tr w:rsidR="009B7922" w:rsidRPr="00026719" w:rsidTr="00DA29DC">
        <w:tc>
          <w:tcPr>
            <w:tcW w:w="2628" w:type="dxa"/>
            <w:shd w:val="pct20" w:color="000000" w:fill="FFFFFF"/>
          </w:tcPr>
          <w:p w:rsidR="009B7922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</w:rPr>
            </w:pPr>
            <w:r w:rsidRPr="00026719">
              <w:rPr>
                <w:rFonts w:ascii="Times New Roman CYR" w:hAnsi="Times New Roman CYR"/>
                <w:b/>
              </w:rPr>
              <w:t>3</w:t>
            </w:r>
          </w:p>
          <w:p w:rsidR="001A528D" w:rsidRPr="00026719" w:rsidRDefault="001A528D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3240" w:type="dxa"/>
            <w:shd w:val="pct20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sz w:val="20"/>
                <w:szCs w:val="20"/>
              </w:rPr>
            </w:pPr>
          </w:p>
        </w:tc>
        <w:tc>
          <w:tcPr>
            <w:tcW w:w="3703" w:type="dxa"/>
            <w:shd w:val="pct20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sz w:val="20"/>
                <w:szCs w:val="20"/>
              </w:rPr>
            </w:pPr>
          </w:p>
        </w:tc>
      </w:tr>
      <w:tr w:rsidR="009B7922" w:rsidRPr="00026719" w:rsidTr="00DA29DC">
        <w:tc>
          <w:tcPr>
            <w:tcW w:w="2628" w:type="dxa"/>
            <w:shd w:val="pct5" w:color="000000" w:fill="FFFFFF"/>
          </w:tcPr>
          <w:p w:rsidR="009B7922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</w:rPr>
            </w:pPr>
            <w:r w:rsidRPr="00026719">
              <w:rPr>
                <w:rFonts w:ascii="Times New Roman CYR" w:hAnsi="Times New Roman CYR"/>
                <w:b/>
              </w:rPr>
              <w:t>4</w:t>
            </w:r>
          </w:p>
          <w:p w:rsidR="001A528D" w:rsidRPr="00026719" w:rsidRDefault="001A528D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b/>
              </w:rPr>
            </w:pPr>
          </w:p>
        </w:tc>
        <w:tc>
          <w:tcPr>
            <w:tcW w:w="3240" w:type="dxa"/>
            <w:shd w:val="pct5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jc w:val="center"/>
              <w:rPr>
                <w:rFonts w:ascii="Times New Roman CYR" w:hAnsi="Times New Roman CYR"/>
                <w:sz w:val="20"/>
                <w:szCs w:val="20"/>
              </w:rPr>
            </w:pPr>
          </w:p>
        </w:tc>
        <w:tc>
          <w:tcPr>
            <w:tcW w:w="3703" w:type="dxa"/>
            <w:shd w:val="pct5" w:color="000000" w:fill="FFFFFF"/>
          </w:tcPr>
          <w:p w:rsidR="009B7922" w:rsidRPr="00026719" w:rsidRDefault="009B7922" w:rsidP="00DA29DC">
            <w:pPr>
              <w:widowControl w:val="0"/>
              <w:tabs>
                <w:tab w:val="left" w:pos="567"/>
                <w:tab w:val="left" w:pos="11766"/>
              </w:tabs>
              <w:autoSpaceDE w:val="0"/>
              <w:autoSpaceDN w:val="0"/>
              <w:adjustRightInd w:val="0"/>
              <w:ind w:right="42"/>
              <w:rPr>
                <w:rFonts w:ascii="Times New Roman CYR" w:hAnsi="Times New Roman CYR"/>
                <w:sz w:val="20"/>
                <w:szCs w:val="20"/>
              </w:rPr>
            </w:pPr>
          </w:p>
        </w:tc>
      </w:tr>
    </w:tbl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rPr>
          <w:rFonts w:ascii="Times New Roman CYR" w:hAnsi="Times New Roman CYR"/>
          <w:b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rPr>
          <w:rFonts w:ascii="Times New Roman CYR" w:hAnsi="Times New Roman CYR"/>
          <w:b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</w:p>
    <w:p w:rsidR="001A528D" w:rsidRDefault="001A528D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</w:p>
    <w:p w:rsidR="001A528D" w:rsidRDefault="001A528D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</w:p>
    <w:p w:rsidR="001A528D" w:rsidRDefault="001A528D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</w:p>
    <w:p w:rsidR="001A528D" w:rsidRDefault="001A528D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rPr>
          <w:rFonts w:ascii="Times New Roman CYR" w:hAnsi="Times New Roman CYR"/>
          <w:b/>
          <w:noProof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lastRenderedPageBreak/>
        <w:t xml:space="preserve">Задание </w:t>
      </w:r>
      <w:r w:rsidR="001A528D">
        <w:rPr>
          <w:rFonts w:ascii="Times New Roman CYR" w:hAnsi="Times New Roman CYR"/>
          <w:b/>
        </w:rPr>
        <w:t>4</w:t>
      </w:r>
    </w:p>
    <w:p w:rsidR="001A528D" w:rsidRDefault="001A528D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rPr>
          <w:rFonts w:ascii="Times New Roman CYR" w:hAnsi="Times New Roman CYR"/>
          <w:b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rPr>
          <w:rFonts w:ascii="Times New Roman CYR" w:hAnsi="Times New Roman CYR"/>
        </w:rPr>
      </w:pPr>
      <w:r w:rsidRPr="000C3DFC">
        <w:rPr>
          <w:rFonts w:ascii="Times New Roman CYR" w:hAnsi="Times New Roman CYR"/>
        </w:rPr>
        <w:t xml:space="preserve">Изучив материалы учебника по  «Основам сестринского дела» </w:t>
      </w:r>
      <w:r>
        <w:rPr>
          <w:rFonts w:ascii="Times New Roman CYR" w:hAnsi="Times New Roman CYR"/>
        </w:rPr>
        <w:t xml:space="preserve"> и алгоритм манипуляции «Профилактика пролежней» реши проблемно-ситуационную задачу.</w:t>
      </w:r>
    </w:p>
    <w:p w:rsidR="009B7922" w:rsidRPr="00F243C9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rPr>
          <w:rFonts w:ascii="Times New Roman CYR" w:hAnsi="Times New Roman CYR"/>
        </w:rPr>
      </w:pPr>
    </w:p>
    <w:p w:rsidR="009B7922" w:rsidRPr="001A528D" w:rsidRDefault="009B7922" w:rsidP="001A528D">
      <w:pPr>
        <w:ind w:firstLine="567"/>
      </w:pPr>
      <w:r w:rsidRPr="001A528D">
        <w:t>Пациентка М., 59 лет, среднего те</w:t>
      </w:r>
      <w:r w:rsidR="001A528D">
        <w:t xml:space="preserve">лосложения с плохим аппетитом, находится на </w:t>
      </w:r>
      <w:r w:rsidRPr="001A528D">
        <w:t>строгом постельном режиме, страдает периодическим недержанием мочи.</w:t>
      </w:r>
    </w:p>
    <w:p w:rsidR="009B7922" w:rsidRPr="001A528D" w:rsidRDefault="009B7922" w:rsidP="009B7922">
      <w:r w:rsidRPr="001A528D">
        <w:t>При визуальном осмотре кожа бледная, сухая.</w:t>
      </w:r>
    </w:p>
    <w:p w:rsidR="009B7922" w:rsidRPr="001A528D" w:rsidRDefault="009B7922" w:rsidP="009B7922"/>
    <w:p w:rsidR="009B7922" w:rsidRPr="001A528D" w:rsidRDefault="009B7922" w:rsidP="009B7922">
      <w:pPr>
        <w:ind w:left="567"/>
      </w:pPr>
      <w:r w:rsidRPr="001A528D">
        <w:t>Задание:</w:t>
      </w:r>
    </w:p>
    <w:p w:rsidR="009B7922" w:rsidRPr="001A528D" w:rsidRDefault="009B7922" w:rsidP="009B7922">
      <w:pPr>
        <w:widowControl w:val="0"/>
        <w:numPr>
          <w:ilvl w:val="0"/>
          <w:numId w:val="1"/>
        </w:numPr>
        <w:tabs>
          <w:tab w:val="left" w:pos="1287"/>
        </w:tabs>
        <w:suppressAutoHyphens/>
        <w:ind w:left="1287"/>
      </w:pPr>
      <w:r w:rsidRPr="001A528D">
        <w:t xml:space="preserve">Оцените риск развития пролежней, используя  шкалу </w:t>
      </w:r>
      <w:proofErr w:type="spellStart"/>
      <w:r w:rsidRPr="001A528D">
        <w:t>Ватерлоу</w:t>
      </w:r>
      <w:proofErr w:type="spellEnd"/>
      <w:r w:rsidRPr="001A528D">
        <w:t>.</w:t>
      </w:r>
    </w:p>
    <w:p w:rsidR="009B7922" w:rsidRPr="001A528D" w:rsidRDefault="009B7922" w:rsidP="009B7922">
      <w:pPr>
        <w:widowControl w:val="0"/>
        <w:numPr>
          <w:ilvl w:val="0"/>
          <w:numId w:val="1"/>
        </w:numPr>
        <w:tabs>
          <w:tab w:val="left" w:pos="1287"/>
        </w:tabs>
        <w:suppressAutoHyphens/>
        <w:ind w:left="1287"/>
      </w:pPr>
      <w:r w:rsidRPr="001A528D">
        <w:t>Составьте план профилактики пролежней.</w:t>
      </w:r>
    </w:p>
    <w:p w:rsidR="009B7922" w:rsidRDefault="009B7922" w:rsidP="009B7922">
      <w:pPr>
        <w:pStyle w:val="a3"/>
        <w:rPr>
          <w:color w:val="4C4C4C"/>
          <w:sz w:val="22"/>
          <w:szCs w:val="22"/>
        </w:rPr>
      </w:pPr>
      <w:r>
        <w:rPr>
          <w:color w:val="4C4C4C"/>
          <w:sz w:val="22"/>
          <w:szCs w:val="22"/>
        </w:rPr>
        <w:t xml:space="preserve">                                                                                      </w:t>
      </w:r>
    </w:p>
    <w:p w:rsidR="009B7922" w:rsidRPr="001A528D" w:rsidRDefault="009B7922" w:rsidP="009B7922">
      <w:pPr>
        <w:jc w:val="center"/>
        <w:rPr>
          <w:b/>
          <w:bCs/>
          <w:sz w:val="22"/>
          <w:szCs w:val="22"/>
        </w:rPr>
      </w:pPr>
      <w:r w:rsidRPr="001A528D">
        <w:rPr>
          <w:b/>
          <w:bCs/>
          <w:sz w:val="22"/>
          <w:szCs w:val="22"/>
        </w:rPr>
        <w:t xml:space="preserve">Шкала </w:t>
      </w:r>
      <w:proofErr w:type="spellStart"/>
      <w:r w:rsidRPr="001A528D">
        <w:rPr>
          <w:b/>
          <w:bCs/>
          <w:sz w:val="22"/>
          <w:szCs w:val="22"/>
        </w:rPr>
        <w:t>Ватерлоу</w:t>
      </w:r>
      <w:proofErr w:type="spellEnd"/>
      <w:r w:rsidRPr="001A528D">
        <w:rPr>
          <w:b/>
          <w:bCs/>
          <w:sz w:val="22"/>
          <w:szCs w:val="22"/>
        </w:rPr>
        <w:t xml:space="preserve"> для оценки стадии и риска развития пролежней</w:t>
      </w:r>
    </w:p>
    <w:p w:rsidR="009B7922" w:rsidRPr="008D707D" w:rsidRDefault="009B7922" w:rsidP="008D707D">
      <w:pPr>
        <w:rPr>
          <w:sz w:val="22"/>
          <w:szCs w:val="22"/>
        </w:rPr>
      </w:pPr>
    </w:p>
    <w:tbl>
      <w:tblPr>
        <w:tblW w:w="978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27"/>
        <w:gridCol w:w="2551"/>
        <w:gridCol w:w="1985"/>
        <w:gridCol w:w="3118"/>
      </w:tblGrid>
      <w:tr w:rsidR="008D707D" w:rsidRPr="001A528D" w:rsidTr="008D707D">
        <w:trPr>
          <w:tblHeader/>
        </w:trPr>
        <w:tc>
          <w:tcPr>
            <w:tcW w:w="2127" w:type="dxa"/>
          </w:tcPr>
          <w:p w:rsidR="008D707D" w:rsidRPr="008D707D" w:rsidRDefault="008D707D" w:rsidP="008D707D">
            <w:pPr>
              <w:pStyle w:val="a5"/>
              <w:jc w:val="center"/>
              <w:rPr>
                <w:b/>
              </w:rPr>
            </w:pPr>
            <w:r w:rsidRPr="008D707D">
              <w:t>Телосложение,  масса тела относительно роста визуального риска</w:t>
            </w:r>
          </w:p>
        </w:tc>
        <w:tc>
          <w:tcPr>
            <w:tcW w:w="2551" w:type="dxa"/>
            <w:vAlign w:val="center"/>
          </w:tcPr>
          <w:p w:rsidR="008D707D" w:rsidRPr="008D707D" w:rsidRDefault="008D707D" w:rsidP="008D707D">
            <w:pPr>
              <w:pStyle w:val="a5"/>
              <w:jc w:val="center"/>
            </w:pPr>
            <w:r w:rsidRPr="008D707D">
              <w:t>Тип кожи  (зоны)</w:t>
            </w:r>
          </w:p>
        </w:tc>
        <w:tc>
          <w:tcPr>
            <w:tcW w:w="1985" w:type="dxa"/>
            <w:vAlign w:val="center"/>
          </w:tcPr>
          <w:p w:rsidR="008D707D" w:rsidRPr="008D707D" w:rsidRDefault="008D707D" w:rsidP="008D707D">
            <w:pPr>
              <w:pStyle w:val="a5"/>
              <w:jc w:val="center"/>
            </w:pPr>
            <w:r w:rsidRPr="008D707D">
              <w:t>Пол,  возраст</w:t>
            </w:r>
          </w:p>
        </w:tc>
        <w:tc>
          <w:tcPr>
            <w:tcW w:w="3118" w:type="dxa"/>
            <w:vAlign w:val="center"/>
          </w:tcPr>
          <w:p w:rsidR="008D707D" w:rsidRPr="008D707D" w:rsidRDefault="008D707D" w:rsidP="008D707D">
            <w:pPr>
              <w:pStyle w:val="a5"/>
              <w:jc w:val="center"/>
            </w:pPr>
            <w:r w:rsidRPr="008D707D">
              <w:t>Особые факторы риска</w:t>
            </w:r>
          </w:p>
        </w:tc>
      </w:tr>
      <w:tr w:rsidR="008D707D" w:rsidRPr="001A528D" w:rsidTr="008D707D">
        <w:trPr>
          <w:tblHeader/>
        </w:trPr>
        <w:tc>
          <w:tcPr>
            <w:tcW w:w="2127" w:type="dxa"/>
          </w:tcPr>
          <w:p w:rsidR="008D707D" w:rsidRPr="001A528D" w:rsidRDefault="008D707D" w:rsidP="00DA29DC">
            <w:pPr>
              <w:pStyle w:val="a5"/>
            </w:pPr>
            <w:r w:rsidRPr="001A528D">
              <w:t>Среднее</w:t>
            </w:r>
            <w:r>
              <w:t xml:space="preserve"> (0)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Выше среднего</w:t>
            </w:r>
            <w:r>
              <w:t xml:space="preserve"> (1)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Ожирение</w:t>
            </w:r>
            <w:r>
              <w:t xml:space="preserve"> (2)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Ниже среднего</w:t>
            </w:r>
            <w:r>
              <w:t xml:space="preserve"> (3)</w:t>
            </w:r>
          </w:p>
        </w:tc>
        <w:tc>
          <w:tcPr>
            <w:tcW w:w="2551" w:type="dxa"/>
          </w:tcPr>
          <w:p w:rsidR="008D707D" w:rsidRPr="001A528D" w:rsidRDefault="008D707D" w:rsidP="00DA29DC">
            <w:pPr>
              <w:pStyle w:val="a5"/>
            </w:pPr>
            <w:r w:rsidRPr="001A528D">
              <w:t>Здоровая</w:t>
            </w:r>
            <w:r>
              <w:t xml:space="preserve"> (0)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Папиросная бумага</w:t>
            </w:r>
            <w:r>
              <w:t xml:space="preserve"> (1)</w:t>
            </w:r>
          </w:p>
          <w:p w:rsidR="008D707D" w:rsidRPr="008D707D" w:rsidRDefault="008D707D" w:rsidP="00DA29DC">
            <w:pPr>
              <w:pStyle w:val="a5"/>
            </w:pPr>
            <w:r w:rsidRPr="008D707D">
              <w:t>Сухая (1)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Отечная</w:t>
            </w:r>
            <w:r>
              <w:t xml:space="preserve"> (1)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Липкая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(повышенная температура)</w:t>
            </w:r>
            <w:r>
              <w:t xml:space="preserve"> (1)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Изменение цвета</w:t>
            </w:r>
            <w:r>
              <w:t xml:space="preserve"> (2)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Трещины, пятна</w:t>
            </w:r>
            <w:r>
              <w:t xml:space="preserve"> (3)</w:t>
            </w:r>
          </w:p>
        </w:tc>
        <w:tc>
          <w:tcPr>
            <w:tcW w:w="1985" w:type="dxa"/>
          </w:tcPr>
          <w:p w:rsidR="008D707D" w:rsidRPr="001A528D" w:rsidRDefault="008D707D" w:rsidP="00DA29DC">
            <w:pPr>
              <w:pStyle w:val="a5"/>
            </w:pPr>
            <w:r w:rsidRPr="001A528D">
              <w:t>Мужской</w:t>
            </w:r>
            <w:r>
              <w:t xml:space="preserve"> (1)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Женский</w:t>
            </w:r>
            <w:r>
              <w:t xml:space="preserve"> (2)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14-49</w:t>
            </w:r>
            <w:r>
              <w:t xml:space="preserve"> (1)</w:t>
            </w:r>
          </w:p>
          <w:p w:rsidR="008D707D" w:rsidRPr="008D707D" w:rsidRDefault="008D707D" w:rsidP="00DA29DC">
            <w:pPr>
              <w:pStyle w:val="a5"/>
            </w:pPr>
            <w:r w:rsidRPr="008D707D">
              <w:t>50-64 (2)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65-74</w:t>
            </w:r>
            <w:r>
              <w:t xml:space="preserve"> (3)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75-81</w:t>
            </w:r>
            <w:r>
              <w:t xml:space="preserve"> (4)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более 81</w:t>
            </w:r>
            <w:r>
              <w:t xml:space="preserve"> (5)</w:t>
            </w:r>
          </w:p>
        </w:tc>
        <w:tc>
          <w:tcPr>
            <w:tcW w:w="3118" w:type="dxa"/>
          </w:tcPr>
          <w:p w:rsidR="008D707D" w:rsidRPr="001A528D" w:rsidRDefault="008D707D" w:rsidP="00DA29DC">
            <w:pPr>
              <w:pStyle w:val="a5"/>
            </w:pPr>
            <w:r w:rsidRPr="001A528D">
              <w:t>Нарушение питания</w:t>
            </w:r>
          </w:p>
          <w:p w:rsidR="008D707D" w:rsidRPr="001A528D" w:rsidRDefault="008D707D" w:rsidP="00DA29DC">
            <w:pPr>
              <w:pStyle w:val="a5"/>
            </w:pPr>
            <w:r>
              <w:t>кожи, например:</w:t>
            </w:r>
          </w:p>
          <w:p w:rsidR="008D707D" w:rsidRPr="001A528D" w:rsidRDefault="008D707D" w:rsidP="00DA29DC">
            <w:pPr>
              <w:pStyle w:val="a5"/>
            </w:pPr>
            <w:r>
              <w:t>т</w:t>
            </w:r>
            <w:r w:rsidRPr="001A528D">
              <w:t>ерминальная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кахексия</w:t>
            </w:r>
            <w:r>
              <w:t xml:space="preserve"> (8)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Сердечная</w:t>
            </w:r>
          </w:p>
          <w:p w:rsidR="008D707D" w:rsidRPr="001A528D" w:rsidRDefault="008D707D" w:rsidP="00DA29DC">
            <w:pPr>
              <w:pStyle w:val="a5"/>
            </w:pPr>
            <w:r w:rsidRPr="001A528D">
              <w:rPr>
                <w:rFonts w:hint="cs"/>
              </w:rPr>
              <w:t>Н</w:t>
            </w:r>
            <w:r w:rsidRPr="001A528D">
              <w:t>едостаточность</w:t>
            </w:r>
            <w:r>
              <w:t xml:space="preserve"> (5)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 xml:space="preserve">Болезни 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периферических</w:t>
            </w:r>
          </w:p>
          <w:p w:rsidR="008D707D" w:rsidRPr="001A528D" w:rsidRDefault="008D707D" w:rsidP="00DA29DC">
            <w:pPr>
              <w:pStyle w:val="a5"/>
            </w:pPr>
            <w:r>
              <w:t>сосудов (5)</w:t>
            </w:r>
          </w:p>
          <w:p w:rsidR="008D707D" w:rsidRPr="001A528D" w:rsidRDefault="008D707D" w:rsidP="00DA29DC">
            <w:pPr>
              <w:pStyle w:val="a5"/>
            </w:pPr>
            <w:r>
              <w:t>Анемия (2)</w:t>
            </w:r>
          </w:p>
          <w:p w:rsidR="008D707D" w:rsidRPr="001A528D" w:rsidRDefault="008D707D" w:rsidP="00DA29DC">
            <w:pPr>
              <w:pStyle w:val="a5"/>
            </w:pPr>
            <w:r w:rsidRPr="001A528D">
              <w:t>Курение</w:t>
            </w:r>
            <w:r>
              <w:t xml:space="preserve"> (1)</w:t>
            </w:r>
          </w:p>
        </w:tc>
      </w:tr>
      <w:tr w:rsidR="008D707D" w:rsidRPr="001A528D" w:rsidTr="008D707D">
        <w:trPr>
          <w:tblHeader/>
        </w:trPr>
        <w:tc>
          <w:tcPr>
            <w:tcW w:w="2127" w:type="dxa"/>
          </w:tcPr>
          <w:p w:rsidR="008D707D" w:rsidRPr="008D707D" w:rsidRDefault="008D707D" w:rsidP="008D707D">
            <w:pPr>
              <w:pStyle w:val="a5"/>
              <w:jc w:val="center"/>
              <w:rPr>
                <w:rFonts w:ascii="Times New Roman" w:hAnsi="Times New Roman"/>
              </w:rPr>
            </w:pPr>
            <w:r w:rsidRPr="008D707D">
              <w:rPr>
                <w:rFonts w:ascii="Times New Roman" w:hAnsi="Times New Roman"/>
                <w:bCs/>
              </w:rPr>
              <w:t>Недержание</w:t>
            </w:r>
          </w:p>
        </w:tc>
        <w:tc>
          <w:tcPr>
            <w:tcW w:w="2551" w:type="dxa"/>
          </w:tcPr>
          <w:p w:rsidR="008D707D" w:rsidRPr="008D707D" w:rsidRDefault="008D707D" w:rsidP="008D707D">
            <w:pPr>
              <w:pStyle w:val="a5"/>
              <w:jc w:val="center"/>
              <w:rPr>
                <w:rFonts w:ascii="Times New Roman" w:hAnsi="Times New Roman"/>
              </w:rPr>
            </w:pPr>
            <w:r w:rsidRPr="008D707D">
              <w:rPr>
                <w:rFonts w:ascii="Times New Roman" w:hAnsi="Times New Roman"/>
                <w:bCs/>
              </w:rPr>
              <w:t>Подвижность</w:t>
            </w:r>
          </w:p>
        </w:tc>
        <w:tc>
          <w:tcPr>
            <w:tcW w:w="1985" w:type="dxa"/>
          </w:tcPr>
          <w:p w:rsidR="008D707D" w:rsidRPr="008D707D" w:rsidRDefault="008D707D" w:rsidP="008D707D">
            <w:pPr>
              <w:pStyle w:val="a5"/>
              <w:jc w:val="center"/>
              <w:rPr>
                <w:rFonts w:ascii="Times New Roman" w:hAnsi="Times New Roman"/>
              </w:rPr>
            </w:pPr>
            <w:r w:rsidRPr="008D707D">
              <w:rPr>
                <w:rFonts w:ascii="Times New Roman" w:hAnsi="Times New Roman"/>
                <w:bCs/>
              </w:rPr>
              <w:t>Аппетит</w:t>
            </w:r>
          </w:p>
        </w:tc>
        <w:tc>
          <w:tcPr>
            <w:tcW w:w="3118" w:type="dxa"/>
          </w:tcPr>
          <w:p w:rsidR="008D707D" w:rsidRPr="0058423E" w:rsidRDefault="0058423E" w:rsidP="0058423E">
            <w:pPr>
              <w:pStyle w:val="a5"/>
              <w:jc w:val="center"/>
              <w:rPr>
                <w:rFonts w:ascii="Times New Roman" w:hAnsi="Times New Roman"/>
              </w:rPr>
            </w:pPr>
            <w:r w:rsidRPr="0058423E">
              <w:rPr>
                <w:rFonts w:ascii="Times New Roman" w:hAnsi="Times New Roman"/>
                <w:bCs/>
              </w:rPr>
              <w:t>Неврологические  расстройства</w:t>
            </w:r>
          </w:p>
        </w:tc>
      </w:tr>
      <w:tr w:rsidR="005302D7" w:rsidRPr="001A528D" w:rsidTr="005302D7">
        <w:trPr>
          <w:trHeight w:val="451"/>
          <w:tblHeader/>
        </w:trPr>
        <w:tc>
          <w:tcPr>
            <w:tcW w:w="2127" w:type="dxa"/>
            <w:vMerge w:val="restart"/>
          </w:tcPr>
          <w:p w:rsidR="005302D7" w:rsidRPr="005302D7" w:rsidRDefault="005302D7" w:rsidP="0058423E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Полный контроль</w:t>
            </w:r>
          </w:p>
          <w:p w:rsidR="005302D7" w:rsidRPr="005302D7" w:rsidRDefault="005302D7" w:rsidP="0058423E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через катетер (0)</w:t>
            </w:r>
          </w:p>
          <w:p w:rsidR="005302D7" w:rsidRPr="005302D7" w:rsidRDefault="005302D7" w:rsidP="0058423E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Периодическое</w:t>
            </w:r>
          </w:p>
          <w:p w:rsidR="005302D7" w:rsidRPr="005302D7" w:rsidRDefault="005302D7" w:rsidP="0058423E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через катетер (1)</w:t>
            </w:r>
          </w:p>
          <w:p w:rsidR="005302D7" w:rsidRPr="005302D7" w:rsidRDefault="005302D7" w:rsidP="0058423E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Недержание кала (2)</w:t>
            </w:r>
          </w:p>
          <w:p w:rsidR="005302D7" w:rsidRPr="005302D7" w:rsidRDefault="005302D7" w:rsidP="0058423E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Недержание кала и мочи (3)</w:t>
            </w:r>
          </w:p>
          <w:p w:rsidR="005302D7" w:rsidRPr="005302D7" w:rsidRDefault="005302D7" w:rsidP="00DA29DC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 w:val="restart"/>
          </w:tcPr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Полная (0)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Беспокойный,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суетливый (1)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Апатичный (2)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Ограниченная подвижность (3)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Инертный (4)</w:t>
            </w:r>
          </w:p>
          <w:p w:rsidR="005302D7" w:rsidRPr="001A528D" w:rsidRDefault="005302D7" w:rsidP="005302D7">
            <w:pPr>
              <w:pStyle w:val="a5"/>
            </w:pPr>
            <w:proofErr w:type="gramStart"/>
            <w:r w:rsidRPr="005302D7">
              <w:rPr>
                <w:rFonts w:ascii="Times New Roman" w:hAnsi="Times New Roman"/>
              </w:rPr>
              <w:t>Прикованный</w:t>
            </w:r>
            <w:proofErr w:type="gramEnd"/>
            <w:r w:rsidRPr="005302D7">
              <w:rPr>
                <w:rFonts w:ascii="Times New Roman" w:hAnsi="Times New Roman"/>
              </w:rPr>
              <w:t xml:space="preserve"> к креслу</w:t>
            </w:r>
            <w:r>
              <w:rPr>
                <w:rFonts w:ascii="Times New Roman" w:hAnsi="Times New Roman"/>
              </w:rPr>
              <w:t xml:space="preserve"> (5)</w:t>
            </w:r>
          </w:p>
        </w:tc>
        <w:tc>
          <w:tcPr>
            <w:tcW w:w="1985" w:type="dxa"/>
            <w:vMerge w:val="restart"/>
          </w:tcPr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(0)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Плохой (1)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Питательный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зонд/только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жидкости (2)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Не через рот</w:t>
            </w:r>
            <w:r>
              <w:rPr>
                <w:rFonts w:ascii="Times New Roman" w:hAnsi="Times New Roman"/>
              </w:rPr>
              <w:t>;</w:t>
            </w:r>
          </w:p>
          <w:p w:rsidR="005302D7" w:rsidRPr="001A528D" w:rsidRDefault="005302D7" w:rsidP="005302D7">
            <w:pPr>
              <w:pStyle w:val="a5"/>
            </w:pPr>
            <w:r>
              <w:rPr>
                <w:rFonts w:ascii="Times New Roman" w:hAnsi="Times New Roman"/>
              </w:rPr>
              <w:t>а</w:t>
            </w:r>
            <w:r w:rsidRPr="005302D7">
              <w:rPr>
                <w:rFonts w:ascii="Times New Roman" w:hAnsi="Times New Roman"/>
              </w:rPr>
              <w:t>норексия</w:t>
            </w:r>
            <w:r>
              <w:rPr>
                <w:rFonts w:ascii="Times New Roman" w:hAnsi="Times New Roman"/>
              </w:rPr>
              <w:t xml:space="preserve"> (3)</w:t>
            </w:r>
          </w:p>
        </w:tc>
        <w:tc>
          <w:tcPr>
            <w:tcW w:w="3118" w:type="dxa"/>
          </w:tcPr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Диабет</w:t>
            </w:r>
            <w:r>
              <w:rPr>
                <w:rFonts w:ascii="Times New Roman" w:hAnsi="Times New Roman"/>
              </w:rPr>
              <w:t>;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множественный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склероз (4)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Pr="005302D7">
              <w:rPr>
                <w:rFonts w:ascii="Times New Roman" w:hAnsi="Times New Roman"/>
              </w:rPr>
              <w:t>нсульт,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моторный/сенсорные</w:t>
            </w:r>
            <w:r>
              <w:rPr>
                <w:rFonts w:ascii="Times New Roman" w:hAnsi="Times New Roman"/>
              </w:rPr>
              <w:t xml:space="preserve"> (4)</w:t>
            </w:r>
          </w:p>
          <w:p w:rsidR="005302D7" w:rsidRPr="005302D7" w:rsidRDefault="005302D7" w:rsidP="005302D7">
            <w:pPr>
              <w:pStyle w:val="a5"/>
              <w:pBdr>
                <w:bottom w:val="single" w:sz="8" w:space="2" w:color="000000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5302D7">
              <w:rPr>
                <w:rFonts w:ascii="Times New Roman" w:hAnsi="Times New Roman"/>
              </w:rPr>
              <w:t>араплегия</w:t>
            </w:r>
            <w:r>
              <w:rPr>
                <w:rFonts w:ascii="Times New Roman" w:hAnsi="Times New Roman"/>
              </w:rPr>
              <w:t xml:space="preserve"> (6)</w:t>
            </w:r>
          </w:p>
        </w:tc>
      </w:tr>
      <w:tr w:rsidR="005302D7" w:rsidRPr="001A528D" w:rsidTr="008D707D">
        <w:trPr>
          <w:trHeight w:val="451"/>
          <w:tblHeader/>
        </w:trPr>
        <w:tc>
          <w:tcPr>
            <w:tcW w:w="2127" w:type="dxa"/>
            <w:vMerge/>
          </w:tcPr>
          <w:p w:rsidR="005302D7" w:rsidRPr="005302D7" w:rsidRDefault="005302D7" w:rsidP="0058423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</w:tcPr>
          <w:p w:rsidR="005302D7" w:rsidRDefault="005302D7" w:rsidP="005302D7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</w:tcPr>
          <w:p w:rsidR="005302D7" w:rsidRDefault="005302D7" w:rsidP="005302D7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5302D7" w:rsidRPr="005302D7" w:rsidRDefault="005302D7" w:rsidP="005302D7">
            <w:pPr>
              <w:pStyle w:val="a5"/>
              <w:jc w:val="center"/>
              <w:rPr>
                <w:rFonts w:ascii="Times New Roman" w:hAnsi="Times New Roman"/>
                <w:bCs/>
              </w:rPr>
            </w:pPr>
            <w:r w:rsidRPr="005302D7">
              <w:rPr>
                <w:rFonts w:ascii="Times New Roman" w:hAnsi="Times New Roman"/>
                <w:bCs/>
              </w:rPr>
              <w:t>Обширное оперативное</w:t>
            </w:r>
          </w:p>
          <w:p w:rsidR="005302D7" w:rsidRPr="005302D7" w:rsidRDefault="005302D7" w:rsidP="005302D7">
            <w:pPr>
              <w:pStyle w:val="a5"/>
              <w:pBdr>
                <w:bottom w:val="single" w:sz="8" w:space="2" w:color="000000"/>
              </w:pBdr>
              <w:jc w:val="center"/>
              <w:rPr>
                <w:rFonts w:ascii="Times New Roman" w:hAnsi="Times New Roman"/>
                <w:bCs/>
              </w:rPr>
            </w:pPr>
            <w:r w:rsidRPr="005302D7">
              <w:rPr>
                <w:rFonts w:ascii="Times New Roman" w:hAnsi="Times New Roman"/>
                <w:bCs/>
              </w:rPr>
              <w:t>вмешательство/травма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Ортопедическое;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ниже пояса, позвоночник (5)</w:t>
            </w:r>
          </w:p>
          <w:p w:rsidR="005302D7" w:rsidRPr="005302D7" w:rsidRDefault="005302D7" w:rsidP="005302D7">
            <w:pPr>
              <w:pStyle w:val="a5"/>
              <w:pBdr>
                <w:bottom w:val="single" w:sz="8" w:space="2" w:color="000000"/>
              </w:pBd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Более 2 час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а столе (5)</w:t>
            </w:r>
          </w:p>
        </w:tc>
      </w:tr>
      <w:tr w:rsidR="005302D7" w:rsidRPr="001A528D" w:rsidTr="008D707D">
        <w:trPr>
          <w:trHeight w:val="451"/>
          <w:tblHeader/>
        </w:trPr>
        <w:tc>
          <w:tcPr>
            <w:tcW w:w="2127" w:type="dxa"/>
            <w:vMerge/>
          </w:tcPr>
          <w:p w:rsidR="005302D7" w:rsidRPr="005302D7" w:rsidRDefault="005302D7" w:rsidP="0058423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</w:tcPr>
          <w:p w:rsidR="005302D7" w:rsidRDefault="005302D7" w:rsidP="005302D7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</w:tcPr>
          <w:p w:rsidR="005302D7" w:rsidRDefault="005302D7" w:rsidP="005302D7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5302D7" w:rsidRPr="005302D7" w:rsidRDefault="005302D7" w:rsidP="005302D7">
            <w:pPr>
              <w:pStyle w:val="a5"/>
              <w:pBdr>
                <w:bottom w:val="single" w:sz="8" w:space="2" w:color="000000"/>
              </w:pBdr>
              <w:jc w:val="center"/>
              <w:rPr>
                <w:rFonts w:ascii="Times New Roman" w:hAnsi="Times New Roman"/>
                <w:bCs/>
              </w:rPr>
            </w:pPr>
            <w:r w:rsidRPr="005302D7">
              <w:rPr>
                <w:rFonts w:ascii="Times New Roman" w:hAnsi="Times New Roman"/>
                <w:bCs/>
              </w:rPr>
              <w:t>Лекарственная терапия</w:t>
            </w:r>
          </w:p>
        </w:tc>
      </w:tr>
      <w:tr w:rsidR="005302D7" w:rsidRPr="001A528D" w:rsidTr="008E723F">
        <w:trPr>
          <w:trHeight w:val="1022"/>
          <w:tblHeader/>
        </w:trPr>
        <w:tc>
          <w:tcPr>
            <w:tcW w:w="2127" w:type="dxa"/>
            <w:vMerge/>
          </w:tcPr>
          <w:p w:rsidR="005302D7" w:rsidRPr="005302D7" w:rsidRDefault="005302D7" w:rsidP="0058423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</w:tcPr>
          <w:p w:rsidR="005302D7" w:rsidRDefault="005302D7" w:rsidP="005302D7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</w:tcPr>
          <w:p w:rsidR="005302D7" w:rsidRDefault="005302D7" w:rsidP="005302D7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 w:rsidRPr="005302D7">
              <w:rPr>
                <w:rFonts w:ascii="Times New Roman" w:hAnsi="Times New Roman"/>
              </w:rPr>
              <w:t>Цитостатическ</w:t>
            </w:r>
            <w:r>
              <w:rPr>
                <w:rFonts w:ascii="Times New Roman" w:hAnsi="Times New Roman"/>
              </w:rPr>
              <w:t xml:space="preserve">ие препараты;                   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высокие</w:t>
            </w:r>
            <w:r w:rsidRPr="005302D7">
              <w:rPr>
                <w:rFonts w:ascii="Times New Roman" w:hAnsi="Times New Roman"/>
              </w:rPr>
              <w:t xml:space="preserve"> дозы стероидов</w:t>
            </w:r>
            <w:r>
              <w:rPr>
                <w:rFonts w:ascii="Times New Roman" w:hAnsi="Times New Roman"/>
              </w:rPr>
              <w:t>;</w:t>
            </w:r>
          </w:p>
          <w:p w:rsidR="005302D7" w:rsidRPr="005302D7" w:rsidRDefault="005302D7" w:rsidP="005302D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противовоспалит</w:t>
            </w:r>
            <w:r w:rsidRPr="005302D7"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льные средства (4)</w:t>
            </w:r>
          </w:p>
        </w:tc>
      </w:tr>
    </w:tbl>
    <w:p w:rsidR="009B7922" w:rsidRPr="008D707D" w:rsidRDefault="009B7922" w:rsidP="009B7922">
      <w:pPr>
        <w:rPr>
          <w:bCs/>
          <w:sz w:val="18"/>
          <w:szCs w:val="18"/>
        </w:rPr>
      </w:pPr>
      <w:r w:rsidRPr="008D707D">
        <w:rPr>
          <w:bCs/>
          <w:sz w:val="18"/>
          <w:szCs w:val="18"/>
        </w:rPr>
        <w:t xml:space="preserve">                                         </w:t>
      </w:r>
    </w:p>
    <w:p w:rsidR="009B7922" w:rsidRPr="001A528D" w:rsidRDefault="009B7922" w:rsidP="009B7922">
      <w:pPr>
        <w:rPr>
          <w:b/>
          <w:bCs/>
          <w:sz w:val="18"/>
          <w:szCs w:val="18"/>
        </w:rPr>
      </w:pPr>
    </w:p>
    <w:p w:rsidR="009B7922" w:rsidRPr="005302D7" w:rsidRDefault="009B7922" w:rsidP="009B7922">
      <w:pPr>
        <w:rPr>
          <w:b/>
          <w:bCs/>
        </w:rPr>
      </w:pPr>
      <w:r w:rsidRPr="005302D7">
        <w:rPr>
          <w:b/>
          <w:bCs/>
        </w:rPr>
        <w:lastRenderedPageBreak/>
        <w:t xml:space="preserve">Баллы по шкале </w:t>
      </w:r>
      <w:proofErr w:type="spellStart"/>
      <w:r w:rsidRPr="005302D7">
        <w:rPr>
          <w:b/>
          <w:bCs/>
        </w:rPr>
        <w:t>Д.Ватерлоу</w:t>
      </w:r>
      <w:proofErr w:type="spellEnd"/>
      <w:r w:rsidRPr="005302D7">
        <w:rPr>
          <w:b/>
          <w:bCs/>
        </w:rPr>
        <w:t xml:space="preserve"> </w:t>
      </w:r>
      <w:proofErr w:type="gramStart"/>
      <w:r w:rsidRPr="005302D7">
        <w:rPr>
          <w:b/>
          <w:bCs/>
        </w:rPr>
        <w:t>суммируются</w:t>
      </w:r>
      <w:proofErr w:type="gramEnd"/>
      <w:r w:rsidRPr="005302D7">
        <w:rPr>
          <w:b/>
          <w:bCs/>
        </w:rPr>
        <w:t xml:space="preserve"> и степень риска определяется по следующим итоговым значениям:</w:t>
      </w:r>
    </w:p>
    <w:p w:rsidR="009B7922" w:rsidRPr="005302D7" w:rsidRDefault="009B7922" w:rsidP="009B7922">
      <w:r w:rsidRPr="005302D7">
        <w:t>нет риска.......................................................................................................................-1-9баллов;</w:t>
      </w:r>
    </w:p>
    <w:p w:rsidR="009B7922" w:rsidRPr="005302D7" w:rsidRDefault="009B7922" w:rsidP="009B7922">
      <w:r w:rsidRPr="005302D7">
        <w:t>есть риск.......................................................................................................................-10 баллов;</w:t>
      </w:r>
    </w:p>
    <w:p w:rsidR="009B7922" w:rsidRPr="005302D7" w:rsidRDefault="009B7922" w:rsidP="009B7922">
      <w:r w:rsidRPr="005302D7">
        <w:t>высокая степень риска................................................................................................-15 баллов;</w:t>
      </w:r>
    </w:p>
    <w:p w:rsidR="009B7922" w:rsidRPr="005302D7" w:rsidRDefault="009B7922" w:rsidP="009B7922">
      <w:r w:rsidRPr="005302D7">
        <w:t>очень высокая степень риска......................................................................................-20 баллов.</w:t>
      </w:r>
    </w:p>
    <w:p w:rsidR="009B7922" w:rsidRPr="001A528D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jc w:val="center"/>
        <w:rPr>
          <w:rFonts w:ascii="Times New Roman CYR" w:hAnsi="Times New Roman CYR"/>
          <w:b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jc w:val="center"/>
        <w:rPr>
          <w:rFonts w:ascii="Times New Roman CYR" w:hAnsi="Times New Roman CYR"/>
          <w:b/>
        </w:rPr>
      </w:pPr>
    </w:p>
    <w:p w:rsidR="009B7922" w:rsidRDefault="009B7922" w:rsidP="005302D7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 xml:space="preserve">Задание </w:t>
      </w:r>
      <w:r w:rsidR="005302D7">
        <w:rPr>
          <w:rFonts w:ascii="Times New Roman CYR" w:hAnsi="Times New Roman CYR"/>
          <w:b/>
        </w:rPr>
        <w:t xml:space="preserve">5. </w:t>
      </w:r>
      <w:r>
        <w:rPr>
          <w:rFonts w:ascii="Times New Roman CYR" w:hAnsi="Times New Roman CYR"/>
          <w:b/>
        </w:rPr>
        <w:t>Смена постельного белья.</w:t>
      </w:r>
    </w:p>
    <w:p w:rsidR="005302D7" w:rsidRDefault="005302D7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rPr>
          <w:rFonts w:ascii="Times New Roman CYR" w:hAnsi="Times New Roman CYR"/>
        </w:rPr>
      </w:pPr>
    </w:p>
    <w:p w:rsidR="009B7922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rPr>
          <w:rFonts w:ascii="Times New Roman CYR" w:hAnsi="Times New Roman CYR"/>
          <w:b/>
        </w:rPr>
      </w:pPr>
      <w:r w:rsidRPr="000C3DFC">
        <w:rPr>
          <w:rFonts w:ascii="Times New Roman CYR" w:hAnsi="Times New Roman CYR"/>
        </w:rPr>
        <w:t xml:space="preserve">Изучив материалы учебника по  «Основам сестринского дела» </w:t>
      </w:r>
      <w:r>
        <w:rPr>
          <w:rFonts w:ascii="Times New Roman CYR" w:hAnsi="Times New Roman CYR"/>
        </w:rPr>
        <w:t xml:space="preserve"> и алгоритм манипуляции «</w:t>
      </w:r>
      <w:r w:rsidRPr="002C0DDD">
        <w:rPr>
          <w:rFonts w:ascii="Times New Roman CYR" w:hAnsi="Times New Roman CYR"/>
        </w:rPr>
        <w:t>Смена постельного белья</w:t>
      </w:r>
      <w:r>
        <w:rPr>
          <w:rFonts w:ascii="Times New Roman CYR" w:hAnsi="Times New Roman CYR"/>
        </w:rPr>
        <w:t>» дополни предложение.</w:t>
      </w:r>
    </w:p>
    <w:p w:rsidR="009B7922" w:rsidRPr="00F349FC" w:rsidRDefault="009B7922" w:rsidP="009B792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rPr>
          <w:rFonts w:ascii="Times New Roman CYR" w:hAnsi="Times New Roman CYR"/>
          <w:b/>
        </w:rPr>
      </w:pPr>
      <w:r>
        <w:rPr>
          <w:rFonts w:ascii="Times New Roman CYR" w:hAnsi="Times New Roman CYR"/>
        </w:rPr>
        <w:t xml:space="preserve">Смена белья у пациента производиться не реже </w:t>
      </w:r>
      <w:r w:rsidR="000F1A69">
        <w:rPr>
          <w:rFonts w:ascii="Times New Roman CYR" w:hAnsi="Times New Roman CYR"/>
        </w:rPr>
        <w:t>__</w:t>
      </w:r>
      <w:r>
        <w:rPr>
          <w:rFonts w:ascii="Times New Roman CYR" w:hAnsi="Times New Roman CYR"/>
        </w:rPr>
        <w:t xml:space="preserve"> раза </w:t>
      </w:r>
      <w:proofErr w:type="gramStart"/>
      <w:r>
        <w:rPr>
          <w:rFonts w:ascii="Times New Roman CYR" w:hAnsi="Times New Roman CYR"/>
        </w:rPr>
        <w:t>в</w:t>
      </w:r>
      <w:proofErr w:type="gramEnd"/>
      <w:r>
        <w:rPr>
          <w:rFonts w:ascii="Times New Roman CYR" w:hAnsi="Times New Roman CYR"/>
        </w:rPr>
        <w:t xml:space="preserve"> </w:t>
      </w:r>
      <w:r w:rsidR="000F1A69">
        <w:rPr>
          <w:rFonts w:ascii="Times New Roman CYR" w:hAnsi="Times New Roman CYR"/>
        </w:rPr>
        <w:t>___</w:t>
      </w:r>
      <w:r>
        <w:rPr>
          <w:rFonts w:ascii="Times New Roman CYR" w:hAnsi="Times New Roman CYR"/>
        </w:rPr>
        <w:t>-</w:t>
      </w:r>
      <w:r w:rsidR="000F1A69">
        <w:rPr>
          <w:rFonts w:ascii="Times New Roman CYR" w:hAnsi="Times New Roman CYR"/>
        </w:rPr>
        <w:t>___</w:t>
      </w:r>
      <w:r>
        <w:rPr>
          <w:rFonts w:ascii="Times New Roman CYR" w:hAnsi="Times New Roman CYR"/>
        </w:rPr>
        <w:t xml:space="preserve"> </w:t>
      </w:r>
      <w:proofErr w:type="gramStart"/>
      <w:r>
        <w:rPr>
          <w:rFonts w:ascii="Times New Roman CYR" w:hAnsi="Times New Roman CYR"/>
        </w:rPr>
        <w:t>дней</w:t>
      </w:r>
      <w:proofErr w:type="gramEnd"/>
      <w:r>
        <w:rPr>
          <w:rFonts w:ascii="Times New Roman CYR" w:hAnsi="Times New Roman CYR"/>
        </w:rPr>
        <w:t xml:space="preserve">, </w:t>
      </w:r>
      <w:r w:rsidR="000F1A69">
        <w:rPr>
          <w:rFonts w:ascii="Times New Roman CYR" w:hAnsi="Times New Roman CYR"/>
        </w:rPr>
        <w:t xml:space="preserve">                                     </w:t>
      </w:r>
      <w:r>
        <w:rPr>
          <w:rFonts w:ascii="Times New Roman CYR" w:hAnsi="Times New Roman CYR"/>
        </w:rPr>
        <w:t xml:space="preserve">у тяжелобольного пациента - по мере </w:t>
      </w:r>
      <w:r w:rsidR="000F1A69">
        <w:rPr>
          <w:rFonts w:ascii="Times New Roman CYR" w:hAnsi="Times New Roman CYR"/>
        </w:rPr>
        <w:t>_____________</w:t>
      </w:r>
      <w:r>
        <w:rPr>
          <w:rFonts w:ascii="Times New Roman CYR" w:hAnsi="Times New Roman CYR"/>
        </w:rPr>
        <w:t>.</w:t>
      </w:r>
    </w:p>
    <w:p w:rsidR="000F1A69" w:rsidRDefault="000F1A69" w:rsidP="009B7922">
      <w:pPr>
        <w:rPr>
          <w:noProof/>
        </w:rPr>
      </w:pPr>
    </w:p>
    <w:p w:rsidR="000F1A69" w:rsidRDefault="000F1A69" w:rsidP="009B7922">
      <w:pPr>
        <w:rPr>
          <w:noProof/>
        </w:rPr>
      </w:pPr>
    </w:p>
    <w:p w:rsidR="0036255F" w:rsidRDefault="0036255F"/>
    <w:sectPr w:rsidR="0036255F" w:rsidSect="009B792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6D230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DB75F0A"/>
    <w:multiLevelType w:val="hybridMultilevel"/>
    <w:tmpl w:val="9288E1B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BC0400"/>
    <w:multiLevelType w:val="hybridMultilevel"/>
    <w:tmpl w:val="D47E920E"/>
    <w:lvl w:ilvl="0" w:tplc="FFFFFFFF">
      <w:numFmt w:val="bullet"/>
      <w:lvlText w:val=""/>
      <w:legacy w:legacy="1" w:legacySpace="0" w:legacyIndent="360"/>
      <w:lvlJc w:val="left"/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">
    <w:nsid w:val="68067919"/>
    <w:multiLevelType w:val="hybridMultilevel"/>
    <w:tmpl w:val="F8546086"/>
    <w:lvl w:ilvl="0" w:tplc="FFFFFFFF">
      <w:numFmt w:val="bullet"/>
      <w:lvlText w:val=""/>
      <w:legacy w:legacy="1" w:legacySpace="0" w:legacyIndent="360"/>
      <w:lvlJc w:val="left"/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22"/>
    <w:rsid w:val="000F1A69"/>
    <w:rsid w:val="001A528D"/>
    <w:rsid w:val="0036255F"/>
    <w:rsid w:val="004E721B"/>
    <w:rsid w:val="005302D7"/>
    <w:rsid w:val="0058423E"/>
    <w:rsid w:val="006D2A44"/>
    <w:rsid w:val="008D707D"/>
    <w:rsid w:val="009B7922"/>
    <w:rsid w:val="00B3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B7922"/>
    <w:pPr>
      <w:spacing w:after="120"/>
    </w:pPr>
  </w:style>
  <w:style w:type="character" w:customStyle="1" w:styleId="a4">
    <w:name w:val="Основной текст Знак"/>
    <w:basedOn w:val="a0"/>
    <w:link w:val="a3"/>
    <w:rsid w:val="009B79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9B7922"/>
    <w:pPr>
      <w:widowControl w:val="0"/>
      <w:suppressLineNumbers/>
      <w:suppressAutoHyphens/>
    </w:pPr>
    <w:rPr>
      <w:rFonts w:ascii="Nimbus Roman No9 L" w:eastAsia="Nimbus Sans L" w:hAnsi="Nimbus Roman No9 L"/>
    </w:rPr>
  </w:style>
  <w:style w:type="paragraph" w:styleId="a6">
    <w:name w:val="Balloon Text"/>
    <w:basedOn w:val="a"/>
    <w:link w:val="a7"/>
    <w:uiPriority w:val="99"/>
    <w:semiHidden/>
    <w:unhideWhenUsed/>
    <w:rsid w:val="009B79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92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B7922"/>
    <w:pPr>
      <w:spacing w:after="120"/>
    </w:pPr>
  </w:style>
  <w:style w:type="character" w:customStyle="1" w:styleId="a4">
    <w:name w:val="Основной текст Знак"/>
    <w:basedOn w:val="a0"/>
    <w:link w:val="a3"/>
    <w:rsid w:val="009B79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9B7922"/>
    <w:pPr>
      <w:widowControl w:val="0"/>
      <w:suppressLineNumbers/>
      <w:suppressAutoHyphens/>
    </w:pPr>
    <w:rPr>
      <w:rFonts w:ascii="Nimbus Roman No9 L" w:eastAsia="Nimbus Sans L" w:hAnsi="Nimbus Roman No9 L"/>
    </w:rPr>
  </w:style>
  <w:style w:type="paragraph" w:styleId="a6">
    <w:name w:val="Balloon Text"/>
    <w:basedOn w:val="a"/>
    <w:link w:val="a7"/>
    <w:uiPriority w:val="99"/>
    <w:semiHidden/>
    <w:unhideWhenUsed/>
    <w:rsid w:val="009B79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9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9587F0-211F-4ABE-859C-F81E5F3B0BB4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A5E596C8-7E93-4D8E-841B-61764B6B0F14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Пролежни это:</a:t>
          </a:r>
          <a:endParaRPr lang="ru-RU" smtClean="0"/>
        </a:p>
      </dgm:t>
    </dgm:pt>
    <dgm:pt modelId="{4C9AF2EB-C733-4F85-9E5C-5BC9620CA94B}" type="parTrans" cxnId="{B4238A61-E92A-4065-A0A1-AAFDF3ABA59F}">
      <dgm:prSet/>
      <dgm:spPr/>
      <dgm:t>
        <a:bodyPr/>
        <a:lstStyle/>
        <a:p>
          <a:endParaRPr lang="ru-RU"/>
        </a:p>
      </dgm:t>
    </dgm:pt>
    <dgm:pt modelId="{57A5E642-05FE-4AE6-ABA6-526B3C99068A}" type="sibTrans" cxnId="{B4238A61-E92A-4065-A0A1-AAFDF3ABA59F}">
      <dgm:prSet/>
      <dgm:spPr/>
      <dgm:t>
        <a:bodyPr/>
        <a:lstStyle/>
        <a:p>
          <a:endParaRPr lang="ru-RU"/>
        </a:p>
      </dgm:t>
    </dgm:pt>
    <dgm:pt modelId="{54E363F7-E323-495D-9ACE-E882214CEF3D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Внешние факторы риска:</a:t>
          </a:r>
          <a:endParaRPr lang="ru-RU" smtClean="0"/>
        </a:p>
      </dgm:t>
    </dgm:pt>
    <dgm:pt modelId="{45C754AA-1B85-49D5-82A4-716A92D0F1EB}" type="parTrans" cxnId="{914D59D0-DACF-45FE-9099-24B0DC7E0D75}">
      <dgm:prSet/>
      <dgm:spPr/>
      <dgm:t>
        <a:bodyPr/>
        <a:lstStyle/>
        <a:p>
          <a:endParaRPr lang="ru-RU"/>
        </a:p>
      </dgm:t>
    </dgm:pt>
    <dgm:pt modelId="{DC3BEEB3-83C9-49F3-BC4E-F3AE4094993B}" type="sibTrans" cxnId="{914D59D0-DACF-45FE-9099-24B0DC7E0D75}">
      <dgm:prSet/>
      <dgm:spPr/>
      <dgm:t>
        <a:bodyPr/>
        <a:lstStyle/>
        <a:p>
          <a:endParaRPr lang="ru-RU"/>
        </a:p>
      </dgm:t>
    </dgm:pt>
    <dgm:pt modelId="{1E357132-737A-44F5-B123-8687BD6DD3D4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Внутренние факторы риска:</a:t>
          </a:r>
          <a:endParaRPr lang="ru-RU" smtClean="0"/>
        </a:p>
      </dgm:t>
    </dgm:pt>
    <dgm:pt modelId="{AEB3764B-7D0F-4798-BDB2-C43093BC0518}" type="parTrans" cxnId="{176F2EED-1AA7-4BCE-8913-AD06EB7B580E}">
      <dgm:prSet/>
      <dgm:spPr/>
      <dgm:t>
        <a:bodyPr/>
        <a:lstStyle/>
        <a:p>
          <a:endParaRPr lang="ru-RU"/>
        </a:p>
      </dgm:t>
    </dgm:pt>
    <dgm:pt modelId="{463A6E46-A868-498C-A858-DCD19E57E4BB}" type="sibTrans" cxnId="{176F2EED-1AA7-4BCE-8913-AD06EB7B580E}">
      <dgm:prSet/>
      <dgm:spPr/>
      <dgm:t>
        <a:bodyPr/>
        <a:lstStyle/>
        <a:p>
          <a:endParaRPr lang="ru-RU"/>
        </a:p>
      </dgm:t>
    </dgm:pt>
    <dgm:pt modelId="{B6DED4AE-1970-49CF-902A-2250AF799D15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sz="800" b="0" i="0" u="none" strike="noStrike" baseline="0" smtClean="0">
              <a:latin typeface="Calibri"/>
            </a:rPr>
            <a:t>Места образования:</a:t>
          </a:r>
          <a:endParaRPr lang="ru-RU" sz="800" smtClean="0"/>
        </a:p>
      </dgm:t>
    </dgm:pt>
    <dgm:pt modelId="{207DE244-18A2-4FEA-B8AF-827B79627BC4}" type="parTrans" cxnId="{75F37732-4FFB-465F-B313-53E4F6CAC2A7}">
      <dgm:prSet/>
      <dgm:spPr/>
      <dgm:t>
        <a:bodyPr/>
        <a:lstStyle/>
        <a:p>
          <a:endParaRPr lang="ru-RU"/>
        </a:p>
      </dgm:t>
    </dgm:pt>
    <dgm:pt modelId="{5216BFB7-D917-44BB-8195-4BC2B29E021C}" type="sibTrans" cxnId="{75F37732-4FFB-465F-B313-53E4F6CAC2A7}">
      <dgm:prSet/>
      <dgm:spPr/>
      <dgm:t>
        <a:bodyPr/>
        <a:lstStyle/>
        <a:p>
          <a:endParaRPr lang="ru-RU"/>
        </a:p>
      </dgm:t>
    </dgm:pt>
    <dgm:pt modelId="{EA12A0D6-1019-4244-A089-21312303CEAB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Calibri"/>
            </a:rPr>
            <a:t>Стадии:</a:t>
          </a:r>
          <a:r>
            <a:rPr lang="ru-RU" sz="800" b="0" i="0" u="none" strike="noStrike" baseline="0" smtClean="0">
              <a:latin typeface="Calibri"/>
            </a:rPr>
            <a:t> </a:t>
          </a:r>
          <a:endParaRPr lang="ru-RU" sz="800" smtClean="0"/>
        </a:p>
      </dgm:t>
    </dgm:pt>
    <dgm:pt modelId="{87FA4F20-9EDF-4BE0-BFDC-102C18BF6148}" type="parTrans" cxnId="{64ABA28C-8346-4FEE-A0CD-4049C2B35E5D}">
      <dgm:prSet/>
      <dgm:spPr/>
      <dgm:t>
        <a:bodyPr/>
        <a:lstStyle/>
        <a:p>
          <a:endParaRPr lang="ru-RU"/>
        </a:p>
      </dgm:t>
    </dgm:pt>
    <dgm:pt modelId="{6BB465E0-781F-475C-9C28-671263326B8D}" type="sibTrans" cxnId="{64ABA28C-8346-4FEE-A0CD-4049C2B35E5D}">
      <dgm:prSet/>
      <dgm:spPr/>
      <dgm:t>
        <a:bodyPr/>
        <a:lstStyle/>
        <a:p>
          <a:endParaRPr lang="ru-RU"/>
        </a:p>
      </dgm:t>
    </dgm:pt>
    <dgm:pt modelId="{AD24EBF1-A1AD-406D-8CB6-AFEBF74642E7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Профилактика</a:t>
          </a:r>
          <a:endParaRPr lang="ru-RU" smtClean="0"/>
        </a:p>
      </dgm:t>
    </dgm:pt>
    <dgm:pt modelId="{E7ABB9B3-8A4D-4C4C-8C46-727B6ED8EDF9}" type="parTrans" cxnId="{D43FCA7A-C273-45EB-B162-18648A1A530B}">
      <dgm:prSet/>
      <dgm:spPr/>
      <dgm:t>
        <a:bodyPr/>
        <a:lstStyle/>
        <a:p>
          <a:endParaRPr lang="ru-RU"/>
        </a:p>
      </dgm:t>
    </dgm:pt>
    <dgm:pt modelId="{BCDCFCEF-99B1-401F-8DD4-B1A4FA120566}" type="sibTrans" cxnId="{D43FCA7A-C273-45EB-B162-18648A1A530B}">
      <dgm:prSet/>
      <dgm:spPr/>
      <dgm:t>
        <a:bodyPr/>
        <a:lstStyle/>
        <a:p>
          <a:endParaRPr lang="ru-RU"/>
        </a:p>
      </dgm:t>
    </dgm:pt>
    <dgm:pt modelId="{7E43AFD1-3739-4959-8ED8-B9EBD30E178B}" type="pres">
      <dgm:prSet presAssocID="{AC9587F0-211F-4ABE-859C-F81E5F3B0BB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7AFB3D1-6073-429E-8382-8E71C7BAEFED}" type="pres">
      <dgm:prSet presAssocID="{A5E596C8-7E93-4D8E-841B-61764B6B0F14}" presName="centerShape" presStyleLbl="node0" presStyleIdx="0" presStyleCnt="1"/>
      <dgm:spPr/>
      <dgm:t>
        <a:bodyPr/>
        <a:lstStyle/>
        <a:p>
          <a:endParaRPr lang="ru-RU"/>
        </a:p>
      </dgm:t>
    </dgm:pt>
    <dgm:pt modelId="{9252DA79-E616-4819-AE78-78C73CF6A0CC}" type="pres">
      <dgm:prSet presAssocID="{45C754AA-1B85-49D5-82A4-716A92D0F1EB}" presName="Name9" presStyleLbl="parChTrans1D2" presStyleIdx="0" presStyleCnt="5"/>
      <dgm:spPr/>
      <dgm:t>
        <a:bodyPr/>
        <a:lstStyle/>
        <a:p>
          <a:endParaRPr lang="ru-RU"/>
        </a:p>
      </dgm:t>
    </dgm:pt>
    <dgm:pt modelId="{680BEDA1-5AF4-46D4-B504-02165B1A2E0A}" type="pres">
      <dgm:prSet presAssocID="{45C754AA-1B85-49D5-82A4-716A92D0F1EB}" presName="connTx" presStyleLbl="parChTrans1D2" presStyleIdx="0" presStyleCnt="5"/>
      <dgm:spPr/>
      <dgm:t>
        <a:bodyPr/>
        <a:lstStyle/>
        <a:p>
          <a:endParaRPr lang="ru-RU"/>
        </a:p>
      </dgm:t>
    </dgm:pt>
    <dgm:pt modelId="{8D1A930A-C2CF-4E17-B2F5-4423ADDECBE0}" type="pres">
      <dgm:prSet presAssocID="{54E363F7-E323-495D-9ACE-E882214CEF3D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D3A508-2341-4D22-86C3-E731489EDADB}" type="pres">
      <dgm:prSet presAssocID="{AEB3764B-7D0F-4798-BDB2-C43093BC0518}" presName="Name9" presStyleLbl="parChTrans1D2" presStyleIdx="1" presStyleCnt="5"/>
      <dgm:spPr/>
      <dgm:t>
        <a:bodyPr/>
        <a:lstStyle/>
        <a:p>
          <a:endParaRPr lang="ru-RU"/>
        </a:p>
      </dgm:t>
    </dgm:pt>
    <dgm:pt modelId="{3898CAEA-4197-46B1-B8FC-C7D1FC9C55CC}" type="pres">
      <dgm:prSet presAssocID="{AEB3764B-7D0F-4798-BDB2-C43093BC0518}" presName="connTx" presStyleLbl="parChTrans1D2" presStyleIdx="1" presStyleCnt="5"/>
      <dgm:spPr/>
      <dgm:t>
        <a:bodyPr/>
        <a:lstStyle/>
        <a:p>
          <a:endParaRPr lang="ru-RU"/>
        </a:p>
      </dgm:t>
    </dgm:pt>
    <dgm:pt modelId="{D1F57C39-D5D6-4C78-9E8C-539A0EEBF3E3}" type="pres">
      <dgm:prSet presAssocID="{1E357132-737A-44F5-B123-8687BD6DD3D4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6A771F-22B4-4EAB-BD40-3981A1F88E4F}" type="pres">
      <dgm:prSet presAssocID="{207DE244-18A2-4FEA-B8AF-827B79627BC4}" presName="Name9" presStyleLbl="parChTrans1D2" presStyleIdx="2" presStyleCnt="5"/>
      <dgm:spPr/>
      <dgm:t>
        <a:bodyPr/>
        <a:lstStyle/>
        <a:p>
          <a:endParaRPr lang="ru-RU"/>
        </a:p>
      </dgm:t>
    </dgm:pt>
    <dgm:pt modelId="{4991B578-3736-4576-BEC8-53A77BD50892}" type="pres">
      <dgm:prSet presAssocID="{207DE244-18A2-4FEA-B8AF-827B79627BC4}" presName="connTx" presStyleLbl="parChTrans1D2" presStyleIdx="2" presStyleCnt="5"/>
      <dgm:spPr/>
      <dgm:t>
        <a:bodyPr/>
        <a:lstStyle/>
        <a:p>
          <a:endParaRPr lang="ru-RU"/>
        </a:p>
      </dgm:t>
    </dgm:pt>
    <dgm:pt modelId="{EE186213-D2B5-4271-9B2F-A4786068AC33}" type="pres">
      <dgm:prSet presAssocID="{B6DED4AE-1970-49CF-902A-2250AF799D15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13B3DF-D22F-497B-AF0A-77437AB4FA7A}" type="pres">
      <dgm:prSet presAssocID="{87FA4F20-9EDF-4BE0-BFDC-102C18BF6148}" presName="Name9" presStyleLbl="parChTrans1D2" presStyleIdx="3" presStyleCnt="5"/>
      <dgm:spPr/>
      <dgm:t>
        <a:bodyPr/>
        <a:lstStyle/>
        <a:p>
          <a:endParaRPr lang="ru-RU"/>
        </a:p>
      </dgm:t>
    </dgm:pt>
    <dgm:pt modelId="{9BE96949-D7F6-4F8C-AE7A-314C196D5507}" type="pres">
      <dgm:prSet presAssocID="{87FA4F20-9EDF-4BE0-BFDC-102C18BF6148}" presName="connTx" presStyleLbl="parChTrans1D2" presStyleIdx="3" presStyleCnt="5"/>
      <dgm:spPr/>
      <dgm:t>
        <a:bodyPr/>
        <a:lstStyle/>
        <a:p>
          <a:endParaRPr lang="ru-RU"/>
        </a:p>
      </dgm:t>
    </dgm:pt>
    <dgm:pt modelId="{F67F42D9-D11F-4102-8FAE-8F88C350F7CE}" type="pres">
      <dgm:prSet presAssocID="{EA12A0D6-1019-4244-A089-21312303CEAB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E67AA8-6CCC-44D6-ACAF-80246154030D}" type="pres">
      <dgm:prSet presAssocID="{E7ABB9B3-8A4D-4C4C-8C46-727B6ED8EDF9}" presName="Name9" presStyleLbl="parChTrans1D2" presStyleIdx="4" presStyleCnt="5"/>
      <dgm:spPr/>
      <dgm:t>
        <a:bodyPr/>
        <a:lstStyle/>
        <a:p>
          <a:endParaRPr lang="ru-RU"/>
        </a:p>
      </dgm:t>
    </dgm:pt>
    <dgm:pt modelId="{0E47558D-FD5A-4012-9659-558FBBDF472C}" type="pres">
      <dgm:prSet presAssocID="{E7ABB9B3-8A4D-4C4C-8C46-727B6ED8EDF9}" presName="connTx" presStyleLbl="parChTrans1D2" presStyleIdx="4" presStyleCnt="5"/>
      <dgm:spPr/>
      <dgm:t>
        <a:bodyPr/>
        <a:lstStyle/>
        <a:p>
          <a:endParaRPr lang="ru-RU"/>
        </a:p>
      </dgm:t>
    </dgm:pt>
    <dgm:pt modelId="{6C5187C9-1E04-4B1E-BB2F-4D0F5111B395}" type="pres">
      <dgm:prSet presAssocID="{AD24EBF1-A1AD-406D-8CB6-AFEBF74642E7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4ABA28C-8346-4FEE-A0CD-4049C2B35E5D}" srcId="{A5E596C8-7E93-4D8E-841B-61764B6B0F14}" destId="{EA12A0D6-1019-4244-A089-21312303CEAB}" srcOrd="3" destOrd="0" parTransId="{87FA4F20-9EDF-4BE0-BFDC-102C18BF6148}" sibTransId="{6BB465E0-781F-475C-9C28-671263326B8D}"/>
    <dgm:cxn modelId="{1C4D863A-10A1-49D0-B752-13D66B2BD6F3}" type="presOf" srcId="{1E357132-737A-44F5-B123-8687BD6DD3D4}" destId="{D1F57C39-D5D6-4C78-9E8C-539A0EEBF3E3}" srcOrd="0" destOrd="0" presId="urn:microsoft.com/office/officeart/2005/8/layout/radial1"/>
    <dgm:cxn modelId="{6D9F4BDB-02AA-4214-8700-A36151522037}" type="presOf" srcId="{45C754AA-1B85-49D5-82A4-716A92D0F1EB}" destId="{680BEDA1-5AF4-46D4-B504-02165B1A2E0A}" srcOrd="1" destOrd="0" presId="urn:microsoft.com/office/officeart/2005/8/layout/radial1"/>
    <dgm:cxn modelId="{1BE7A0DF-F0E2-43C3-9224-841B46F5F8A5}" type="presOf" srcId="{45C754AA-1B85-49D5-82A4-716A92D0F1EB}" destId="{9252DA79-E616-4819-AE78-78C73CF6A0CC}" srcOrd="0" destOrd="0" presId="urn:microsoft.com/office/officeart/2005/8/layout/radial1"/>
    <dgm:cxn modelId="{C39C07E4-7807-4276-8571-7EEC0C2AD3B8}" type="presOf" srcId="{AC9587F0-211F-4ABE-859C-F81E5F3B0BB4}" destId="{7E43AFD1-3739-4959-8ED8-B9EBD30E178B}" srcOrd="0" destOrd="0" presId="urn:microsoft.com/office/officeart/2005/8/layout/radial1"/>
    <dgm:cxn modelId="{989CA5F4-392B-4A01-98E3-22A68A0CF5FE}" type="presOf" srcId="{EA12A0D6-1019-4244-A089-21312303CEAB}" destId="{F67F42D9-D11F-4102-8FAE-8F88C350F7CE}" srcOrd="0" destOrd="0" presId="urn:microsoft.com/office/officeart/2005/8/layout/radial1"/>
    <dgm:cxn modelId="{25CBF674-55B4-4D2F-BBEE-35E48AD580EF}" type="presOf" srcId="{AD24EBF1-A1AD-406D-8CB6-AFEBF74642E7}" destId="{6C5187C9-1E04-4B1E-BB2F-4D0F5111B395}" srcOrd="0" destOrd="0" presId="urn:microsoft.com/office/officeart/2005/8/layout/radial1"/>
    <dgm:cxn modelId="{DF22F453-9895-4149-BA7C-55DCA913CFB0}" type="presOf" srcId="{87FA4F20-9EDF-4BE0-BFDC-102C18BF6148}" destId="{9BE96949-D7F6-4F8C-AE7A-314C196D5507}" srcOrd="1" destOrd="0" presId="urn:microsoft.com/office/officeart/2005/8/layout/radial1"/>
    <dgm:cxn modelId="{57A0FC63-2A5B-486B-85BB-CB1A8015C4CB}" type="presOf" srcId="{B6DED4AE-1970-49CF-902A-2250AF799D15}" destId="{EE186213-D2B5-4271-9B2F-A4786068AC33}" srcOrd="0" destOrd="0" presId="urn:microsoft.com/office/officeart/2005/8/layout/radial1"/>
    <dgm:cxn modelId="{4917E6C1-5995-4E45-8AF6-2CDC23FF4683}" type="presOf" srcId="{207DE244-18A2-4FEA-B8AF-827B79627BC4}" destId="{266A771F-22B4-4EAB-BD40-3981A1F88E4F}" srcOrd="0" destOrd="0" presId="urn:microsoft.com/office/officeart/2005/8/layout/radial1"/>
    <dgm:cxn modelId="{35650889-5769-41B3-AEFB-2EEA581A904A}" type="presOf" srcId="{87FA4F20-9EDF-4BE0-BFDC-102C18BF6148}" destId="{6513B3DF-D22F-497B-AF0A-77437AB4FA7A}" srcOrd="0" destOrd="0" presId="urn:microsoft.com/office/officeart/2005/8/layout/radial1"/>
    <dgm:cxn modelId="{176F2EED-1AA7-4BCE-8913-AD06EB7B580E}" srcId="{A5E596C8-7E93-4D8E-841B-61764B6B0F14}" destId="{1E357132-737A-44F5-B123-8687BD6DD3D4}" srcOrd="1" destOrd="0" parTransId="{AEB3764B-7D0F-4798-BDB2-C43093BC0518}" sibTransId="{463A6E46-A868-498C-A858-DCD19E57E4BB}"/>
    <dgm:cxn modelId="{E7288526-33D9-47F5-9B88-FDCB02819008}" type="presOf" srcId="{AEB3764B-7D0F-4798-BDB2-C43093BC0518}" destId="{C4D3A508-2341-4D22-86C3-E731489EDADB}" srcOrd="0" destOrd="0" presId="urn:microsoft.com/office/officeart/2005/8/layout/radial1"/>
    <dgm:cxn modelId="{75F37732-4FFB-465F-B313-53E4F6CAC2A7}" srcId="{A5E596C8-7E93-4D8E-841B-61764B6B0F14}" destId="{B6DED4AE-1970-49CF-902A-2250AF799D15}" srcOrd="2" destOrd="0" parTransId="{207DE244-18A2-4FEA-B8AF-827B79627BC4}" sibTransId="{5216BFB7-D917-44BB-8195-4BC2B29E021C}"/>
    <dgm:cxn modelId="{9C8E83BD-75B6-4DAA-B67D-FA7E4B811717}" type="presOf" srcId="{E7ABB9B3-8A4D-4C4C-8C46-727B6ED8EDF9}" destId="{4EE67AA8-6CCC-44D6-ACAF-80246154030D}" srcOrd="0" destOrd="0" presId="urn:microsoft.com/office/officeart/2005/8/layout/radial1"/>
    <dgm:cxn modelId="{34BEB225-7CC6-4BDA-8927-A25302AA5A80}" type="presOf" srcId="{E7ABB9B3-8A4D-4C4C-8C46-727B6ED8EDF9}" destId="{0E47558D-FD5A-4012-9659-558FBBDF472C}" srcOrd="1" destOrd="0" presId="urn:microsoft.com/office/officeart/2005/8/layout/radial1"/>
    <dgm:cxn modelId="{B4238A61-E92A-4065-A0A1-AAFDF3ABA59F}" srcId="{AC9587F0-211F-4ABE-859C-F81E5F3B0BB4}" destId="{A5E596C8-7E93-4D8E-841B-61764B6B0F14}" srcOrd="0" destOrd="0" parTransId="{4C9AF2EB-C733-4F85-9E5C-5BC9620CA94B}" sibTransId="{57A5E642-05FE-4AE6-ABA6-526B3C99068A}"/>
    <dgm:cxn modelId="{D76D5ED1-9E14-4F96-B9D2-C20CCAA9A609}" type="presOf" srcId="{207DE244-18A2-4FEA-B8AF-827B79627BC4}" destId="{4991B578-3736-4576-BEC8-53A77BD50892}" srcOrd="1" destOrd="0" presId="urn:microsoft.com/office/officeart/2005/8/layout/radial1"/>
    <dgm:cxn modelId="{B173DB06-FCD3-4525-8D14-157F5F728B08}" type="presOf" srcId="{54E363F7-E323-495D-9ACE-E882214CEF3D}" destId="{8D1A930A-C2CF-4E17-B2F5-4423ADDECBE0}" srcOrd="0" destOrd="0" presId="urn:microsoft.com/office/officeart/2005/8/layout/radial1"/>
    <dgm:cxn modelId="{433E9BF3-5D02-45CC-A1E1-11EBE9B7B0E4}" type="presOf" srcId="{A5E596C8-7E93-4D8E-841B-61764B6B0F14}" destId="{87AFB3D1-6073-429E-8382-8E71C7BAEFED}" srcOrd="0" destOrd="0" presId="urn:microsoft.com/office/officeart/2005/8/layout/radial1"/>
    <dgm:cxn modelId="{B1C7BEAF-1F04-4CD9-9476-608B5F81FE6C}" type="presOf" srcId="{AEB3764B-7D0F-4798-BDB2-C43093BC0518}" destId="{3898CAEA-4197-46B1-B8FC-C7D1FC9C55CC}" srcOrd="1" destOrd="0" presId="urn:microsoft.com/office/officeart/2005/8/layout/radial1"/>
    <dgm:cxn modelId="{D43FCA7A-C273-45EB-B162-18648A1A530B}" srcId="{A5E596C8-7E93-4D8E-841B-61764B6B0F14}" destId="{AD24EBF1-A1AD-406D-8CB6-AFEBF74642E7}" srcOrd="4" destOrd="0" parTransId="{E7ABB9B3-8A4D-4C4C-8C46-727B6ED8EDF9}" sibTransId="{BCDCFCEF-99B1-401F-8DD4-B1A4FA120566}"/>
    <dgm:cxn modelId="{914D59D0-DACF-45FE-9099-24B0DC7E0D75}" srcId="{A5E596C8-7E93-4D8E-841B-61764B6B0F14}" destId="{54E363F7-E323-495D-9ACE-E882214CEF3D}" srcOrd="0" destOrd="0" parTransId="{45C754AA-1B85-49D5-82A4-716A92D0F1EB}" sibTransId="{DC3BEEB3-83C9-49F3-BC4E-F3AE4094993B}"/>
    <dgm:cxn modelId="{4D2E5C85-6072-4F64-9DD6-578E30F0BCFD}" type="presParOf" srcId="{7E43AFD1-3739-4959-8ED8-B9EBD30E178B}" destId="{87AFB3D1-6073-429E-8382-8E71C7BAEFED}" srcOrd="0" destOrd="0" presId="urn:microsoft.com/office/officeart/2005/8/layout/radial1"/>
    <dgm:cxn modelId="{ECEA9857-AAF1-4CF8-BC76-21CFD6832F9D}" type="presParOf" srcId="{7E43AFD1-3739-4959-8ED8-B9EBD30E178B}" destId="{9252DA79-E616-4819-AE78-78C73CF6A0CC}" srcOrd="1" destOrd="0" presId="urn:microsoft.com/office/officeart/2005/8/layout/radial1"/>
    <dgm:cxn modelId="{AC2D7C8E-7B0D-408E-A96A-F7705992D2E1}" type="presParOf" srcId="{9252DA79-E616-4819-AE78-78C73CF6A0CC}" destId="{680BEDA1-5AF4-46D4-B504-02165B1A2E0A}" srcOrd="0" destOrd="0" presId="urn:microsoft.com/office/officeart/2005/8/layout/radial1"/>
    <dgm:cxn modelId="{547F0E53-F072-431B-A07E-A0367EC83872}" type="presParOf" srcId="{7E43AFD1-3739-4959-8ED8-B9EBD30E178B}" destId="{8D1A930A-C2CF-4E17-B2F5-4423ADDECBE0}" srcOrd="2" destOrd="0" presId="urn:microsoft.com/office/officeart/2005/8/layout/radial1"/>
    <dgm:cxn modelId="{CF589508-C78B-408A-9CC1-E2D14FBEFA7A}" type="presParOf" srcId="{7E43AFD1-3739-4959-8ED8-B9EBD30E178B}" destId="{C4D3A508-2341-4D22-86C3-E731489EDADB}" srcOrd="3" destOrd="0" presId="urn:microsoft.com/office/officeart/2005/8/layout/radial1"/>
    <dgm:cxn modelId="{2D011FDB-1874-4388-91CF-768EBAF0EEE8}" type="presParOf" srcId="{C4D3A508-2341-4D22-86C3-E731489EDADB}" destId="{3898CAEA-4197-46B1-B8FC-C7D1FC9C55CC}" srcOrd="0" destOrd="0" presId="urn:microsoft.com/office/officeart/2005/8/layout/radial1"/>
    <dgm:cxn modelId="{6E8C340A-243E-40DA-BD54-5131A4BC465D}" type="presParOf" srcId="{7E43AFD1-3739-4959-8ED8-B9EBD30E178B}" destId="{D1F57C39-D5D6-4C78-9E8C-539A0EEBF3E3}" srcOrd="4" destOrd="0" presId="urn:microsoft.com/office/officeart/2005/8/layout/radial1"/>
    <dgm:cxn modelId="{0BB6B1E3-67A2-422C-B0DC-AAA818528766}" type="presParOf" srcId="{7E43AFD1-3739-4959-8ED8-B9EBD30E178B}" destId="{266A771F-22B4-4EAB-BD40-3981A1F88E4F}" srcOrd="5" destOrd="0" presId="urn:microsoft.com/office/officeart/2005/8/layout/radial1"/>
    <dgm:cxn modelId="{0A6AB046-7BCD-44EF-A2FA-683B727FA15D}" type="presParOf" srcId="{266A771F-22B4-4EAB-BD40-3981A1F88E4F}" destId="{4991B578-3736-4576-BEC8-53A77BD50892}" srcOrd="0" destOrd="0" presId="urn:microsoft.com/office/officeart/2005/8/layout/radial1"/>
    <dgm:cxn modelId="{1D19BE12-37F8-497D-9AE7-577C1A97896A}" type="presParOf" srcId="{7E43AFD1-3739-4959-8ED8-B9EBD30E178B}" destId="{EE186213-D2B5-4271-9B2F-A4786068AC33}" srcOrd="6" destOrd="0" presId="urn:microsoft.com/office/officeart/2005/8/layout/radial1"/>
    <dgm:cxn modelId="{E79B017B-9486-4C75-83FA-5F119BD473B0}" type="presParOf" srcId="{7E43AFD1-3739-4959-8ED8-B9EBD30E178B}" destId="{6513B3DF-D22F-497B-AF0A-77437AB4FA7A}" srcOrd="7" destOrd="0" presId="urn:microsoft.com/office/officeart/2005/8/layout/radial1"/>
    <dgm:cxn modelId="{E6468848-120B-4BFF-A3FE-2C5BA6AC6568}" type="presParOf" srcId="{6513B3DF-D22F-497B-AF0A-77437AB4FA7A}" destId="{9BE96949-D7F6-4F8C-AE7A-314C196D5507}" srcOrd="0" destOrd="0" presId="urn:microsoft.com/office/officeart/2005/8/layout/radial1"/>
    <dgm:cxn modelId="{A06F8751-29A9-48F2-846B-0617A6593D74}" type="presParOf" srcId="{7E43AFD1-3739-4959-8ED8-B9EBD30E178B}" destId="{F67F42D9-D11F-4102-8FAE-8F88C350F7CE}" srcOrd="8" destOrd="0" presId="urn:microsoft.com/office/officeart/2005/8/layout/radial1"/>
    <dgm:cxn modelId="{B781E959-F29A-472F-98F1-7D80C1165AE1}" type="presParOf" srcId="{7E43AFD1-3739-4959-8ED8-B9EBD30E178B}" destId="{4EE67AA8-6CCC-44D6-ACAF-80246154030D}" srcOrd="9" destOrd="0" presId="urn:microsoft.com/office/officeart/2005/8/layout/radial1"/>
    <dgm:cxn modelId="{D480219A-F862-43CC-A7A2-4A666ABAD4F4}" type="presParOf" srcId="{4EE67AA8-6CCC-44D6-ACAF-80246154030D}" destId="{0E47558D-FD5A-4012-9659-558FBBDF472C}" srcOrd="0" destOrd="0" presId="urn:microsoft.com/office/officeart/2005/8/layout/radial1"/>
    <dgm:cxn modelId="{E002AB16-8048-4694-BBC5-C9A6E8894351}" type="presParOf" srcId="{7E43AFD1-3739-4959-8ED8-B9EBD30E178B}" destId="{6C5187C9-1E04-4B1E-BB2F-4D0F5111B395}" srcOrd="10" destOrd="0" presId="urn:microsoft.com/office/officeart/2005/8/layout/radial1"/>
  </dgm:cxnLst>
  <dgm:bg>
    <a:noFill/>
  </dgm:bg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AFB3D1-6073-429E-8382-8E71C7BAEFED}">
      <dsp:nvSpPr>
        <dsp:cNvPr id="0" name=""/>
        <dsp:cNvSpPr/>
      </dsp:nvSpPr>
      <dsp:spPr>
        <a:xfrm>
          <a:off x="1155911" y="1326783"/>
          <a:ext cx="923082" cy="92308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/>
            </a:rPr>
            <a:t>Пролежни это:</a:t>
          </a:r>
          <a:endParaRPr lang="ru-RU" sz="1100" kern="1200" smtClean="0"/>
        </a:p>
      </dsp:txBody>
      <dsp:txXfrm>
        <a:off x="1291093" y="1461965"/>
        <a:ext cx="652718" cy="652718"/>
      </dsp:txXfrm>
    </dsp:sp>
    <dsp:sp modelId="{9252DA79-E616-4819-AE78-78C73CF6A0CC}">
      <dsp:nvSpPr>
        <dsp:cNvPr id="0" name=""/>
        <dsp:cNvSpPr/>
      </dsp:nvSpPr>
      <dsp:spPr>
        <a:xfrm rot="16200000">
          <a:off x="1477889" y="1161539"/>
          <a:ext cx="279125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279125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10474" y="1180243"/>
        <a:ext cx="13956" cy="13956"/>
      </dsp:txXfrm>
    </dsp:sp>
    <dsp:sp modelId="{8D1A930A-C2CF-4E17-B2F5-4423ADDECBE0}">
      <dsp:nvSpPr>
        <dsp:cNvPr id="0" name=""/>
        <dsp:cNvSpPr/>
      </dsp:nvSpPr>
      <dsp:spPr>
        <a:xfrm>
          <a:off x="1155911" y="124575"/>
          <a:ext cx="923082" cy="92308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Внешние факторы риска:</a:t>
          </a:r>
          <a:endParaRPr lang="ru-RU" sz="800" kern="1200" smtClean="0"/>
        </a:p>
      </dsp:txBody>
      <dsp:txXfrm>
        <a:off x="1291093" y="259757"/>
        <a:ext cx="652718" cy="652718"/>
      </dsp:txXfrm>
    </dsp:sp>
    <dsp:sp modelId="{C4D3A508-2341-4D22-86C3-E731489EDADB}">
      <dsp:nvSpPr>
        <dsp:cNvPr id="0" name=""/>
        <dsp:cNvSpPr/>
      </dsp:nvSpPr>
      <dsp:spPr>
        <a:xfrm rot="20520000">
          <a:off x="2049573" y="1576892"/>
          <a:ext cx="279125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279125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182158" y="1595595"/>
        <a:ext cx="13956" cy="13956"/>
      </dsp:txXfrm>
    </dsp:sp>
    <dsp:sp modelId="{D1F57C39-D5D6-4C78-9E8C-539A0EEBF3E3}">
      <dsp:nvSpPr>
        <dsp:cNvPr id="0" name=""/>
        <dsp:cNvSpPr/>
      </dsp:nvSpPr>
      <dsp:spPr>
        <a:xfrm>
          <a:off x="2299278" y="955281"/>
          <a:ext cx="923082" cy="92308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Внутренние факторы риска:</a:t>
          </a:r>
          <a:endParaRPr lang="ru-RU" sz="800" kern="1200" smtClean="0"/>
        </a:p>
      </dsp:txBody>
      <dsp:txXfrm>
        <a:off x="2434460" y="1090463"/>
        <a:ext cx="652718" cy="652718"/>
      </dsp:txXfrm>
    </dsp:sp>
    <dsp:sp modelId="{266A771F-22B4-4EAB-BD40-3981A1F88E4F}">
      <dsp:nvSpPr>
        <dsp:cNvPr id="0" name=""/>
        <dsp:cNvSpPr/>
      </dsp:nvSpPr>
      <dsp:spPr>
        <a:xfrm rot="3240000">
          <a:off x="1831209" y="2248946"/>
          <a:ext cx="279125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279125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63794" y="2267650"/>
        <a:ext cx="13956" cy="13956"/>
      </dsp:txXfrm>
    </dsp:sp>
    <dsp:sp modelId="{EE186213-D2B5-4271-9B2F-A4786068AC33}">
      <dsp:nvSpPr>
        <dsp:cNvPr id="0" name=""/>
        <dsp:cNvSpPr/>
      </dsp:nvSpPr>
      <dsp:spPr>
        <a:xfrm>
          <a:off x="1862551" y="2299390"/>
          <a:ext cx="923082" cy="92308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Места образования:</a:t>
          </a:r>
          <a:endParaRPr lang="ru-RU" sz="800" kern="1200" smtClean="0"/>
        </a:p>
      </dsp:txBody>
      <dsp:txXfrm>
        <a:off x="1997733" y="2434572"/>
        <a:ext cx="652718" cy="652718"/>
      </dsp:txXfrm>
    </dsp:sp>
    <dsp:sp modelId="{6513B3DF-D22F-497B-AF0A-77437AB4FA7A}">
      <dsp:nvSpPr>
        <dsp:cNvPr id="0" name=""/>
        <dsp:cNvSpPr/>
      </dsp:nvSpPr>
      <dsp:spPr>
        <a:xfrm rot="7560000">
          <a:off x="1124569" y="2248946"/>
          <a:ext cx="279125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279125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257154" y="2267650"/>
        <a:ext cx="13956" cy="13956"/>
      </dsp:txXfrm>
    </dsp:sp>
    <dsp:sp modelId="{F67F42D9-D11F-4102-8FAE-8F88C350F7CE}">
      <dsp:nvSpPr>
        <dsp:cNvPr id="0" name=""/>
        <dsp:cNvSpPr/>
      </dsp:nvSpPr>
      <dsp:spPr>
        <a:xfrm>
          <a:off x="449271" y="2299390"/>
          <a:ext cx="923082" cy="92308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/>
            </a:rPr>
            <a:t>Стадии:</a:t>
          </a:r>
          <a:r>
            <a:rPr lang="ru-RU" sz="800" b="0" i="0" u="none" strike="noStrike" kern="1200" baseline="0" smtClean="0">
              <a:latin typeface="Calibri"/>
            </a:rPr>
            <a:t> </a:t>
          </a:r>
          <a:endParaRPr lang="ru-RU" sz="800" kern="1200" smtClean="0"/>
        </a:p>
      </dsp:txBody>
      <dsp:txXfrm>
        <a:off x="584453" y="2434572"/>
        <a:ext cx="652718" cy="652718"/>
      </dsp:txXfrm>
    </dsp:sp>
    <dsp:sp modelId="{4EE67AA8-6CCC-44D6-ACAF-80246154030D}">
      <dsp:nvSpPr>
        <dsp:cNvPr id="0" name=""/>
        <dsp:cNvSpPr/>
      </dsp:nvSpPr>
      <dsp:spPr>
        <a:xfrm rot="11880000">
          <a:off x="906206" y="1576892"/>
          <a:ext cx="279125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279125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038790" y="1595595"/>
        <a:ext cx="13956" cy="13956"/>
      </dsp:txXfrm>
    </dsp:sp>
    <dsp:sp modelId="{6C5187C9-1E04-4B1E-BB2F-4D0F5111B395}">
      <dsp:nvSpPr>
        <dsp:cNvPr id="0" name=""/>
        <dsp:cNvSpPr/>
      </dsp:nvSpPr>
      <dsp:spPr>
        <a:xfrm>
          <a:off x="12543" y="955281"/>
          <a:ext cx="923082" cy="92308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Профилактика</a:t>
          </a:r>
          <a:endParaRPr lang="ru-RU" sz="800" kern="1200" smtClean="0"/>
        </a:p>
      </dsp:txBody>
      <dsp:txXfrm>
        <a:off x="147725" y="1090463"/>
        <a:ext cx="652718" cy="6527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Утбанова</dc:creator>
  <cp:lastModifiedBy>Васильева ЕВ</cp:lastModifiedBy>
  <cp:revision>2</cp:revision>
  <dcterms:created xsi:type="dcterms:W3CDTF">2018-02-01T15:25:00Z</dcterms:created>
  <dcterms:modified xsi:type="dcterms:W3CDTF">2018-02-01T15:25:00Z</dcterms:modified>
</cp:coreProperties>
</file>